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136" w:type="dxa"/>
        <w:tblLook w:val="04A0" w:firstRow="1" w:lastRow="0" w:firstColumn="1" w:lastColumn="0" w:noHBand="0" w:noVBand="1"/>
      </w:tblPr>
      <w:tblGrid>
        <w:gridCol w:w="7751"/>
        <w:gridCol w:w="1385"/>
      </w:tblGrid>
      <w:tr w:rsidR="001853BB" w14:paraId="1E2EDD1E" w14:textId="77777777" w:rsidTr="00D41E2C">
        <w:trPr>
          <w:trHeight w:val="495"/>
        </w:trPr>
        <w:tc>
          <w:tcPr>
            <w:tcW w:w="7751" w:type="dxa"/>
            <w:tcBorders>
              <w:bottom w:val="nil"/>
            </w:tcBorders>
            <w:vAlign w:val="center"/>
          </w:tcPr>
          <w:p w14:paraId="01A70C04" w14:textId="77777777" w:rsidR="001853BB" w:rsidRDefault="001853BB" w:rsidP="001853BB">
            <w:pPr>
              <w:ind w:firstLine="1305"/>
              <w:jc w:val="center"/>
              <w:rPr>
                <w:sz w:val="20"/>
                <w:lang w:val="en-US"/>
              </w:rPr>
            </w:pPr>
            <w:bookmarkStart w:id="0" w:name="_Hlk126748154"/>
          </w:p>
          <w:p w14:paraId="0084A988" w14:textId="5C8A425A" w:rsidR="001853BB" w:rsidRPr="00214C32" w:rsidRDefault="001853BB" w:rsidP="001853BB">
            <w:pPr>
              <w:ind w:firstLine="1305"/>
              <w:jc w:val="center"/>
              <w:rPr>
                <w:sz w:val="20"/>
                <w:lang w:val="en-US"/>
              </w:rPr>
            </w:pPr>
            <w:r w:rsidRPr="00214C32">
              <w:rPr>
                <w:sz w:val="20"/>
                <w:lang w:val="en-US"/>
              </w:rPr>
              <w:t xml:space="preserve">SECURITIES AND FUTURES ACT </w:t>
            </w:r>
            <w:r w:rsidR="00FF69B1">
              <w:rPr>
                <w:sz w:val="20"/>
                <w:lang w:val="en-US"/>
              </w:rPr>
              <w:t>2001</w:t>
            </w:r>
          </w:p>
          <w:p w14:paraId="507A405D" w14:textId="77777777" w:rsidR="001853BB" w:rsidRPr="00214C32" w:rsidRDefault="001853BB" w:rsidP="001853BB">
            <w:pPr>
              <w:ind w:firstLine="1305"/>
              <w:jc w:val="center"/>
              <w:rPr>
                <w:sz w:val="20"/>
                <w:lang w:val="en-US"/>
              </w:rPr>
            </w:pPr>
          </w:p>
          <w:p w14:paraId="7D041F0D" w14:textId="77777777" w:rsidR="001853BB" w:rsidRPr="00214C32" w:rsidRDefault="001853BB" w:rsidP="001853BB">
            <w:pPr>
              <w:ind w:firstLine="1305"/>
              <w:jc w:val="center"/>
              <w:rPr>
                <w:sz w:val="20"/>
                <w:lang w:val="en-US"/>
              </w:rPr>
            </w:pPr>
            <w:r w:rsidRPr="00214C32">
              <w:rPr>
                <w:sz w:val="20"/>
                <w:lang w:val="en-US"/>
              </w:rPr>
              <w:t xml:space="preserve">SECURITIES AND FUTURES </w:t>
            </w:r>
          </w:p>
          <w:p w14:paraId="22282BD0" w14:textId="77777777" w:rsidR="001853BB" w:rsidRPr="00214C32" w:rsidRDefault="001853BB" w:rsidP="001853BB">
            <w:pPr>
              <w:ind w:firstLine="1305"/>
              <w:jc w:val="center"/>
              <w:rPr>
                <w:sz w:val="20"/>
                <w:lang w:val="en-US"/>
              </w:rPr>
            </w:pPr>
            <w:r w:rsidRPr="00214C32">
              <w:rPr>
                <w:sz w:val="20"/>
                <w:lang w:val="en-US"/>
              </w:rPr>
              <w:t xml:space="preserve">(LICENSING AND CONDUCT OF BUSINESS) </w:t>
            </w:r>
          </w:p>
          <w:p w14:paraId="40CB537E" w14:textId="213E471E" w:rsidR="001853BB" w:rsidRPr="00214C32" w:rsidRDefault="001853BB" w:rsidP="001853BB">
            <w:pPr>
              <w:ind w:firstLine="1305"/>
              <w:jc w:val="center"/>
              <w:rPr>
                <w:sz w:val="18"/>
                <w:szCs w:val="20"/>
                <w:lang w:val="en-US"/>
              </w:rPr>
            </w:pPr>
            <w:r w:rsidRPr="00214C32">
              <w:rPr>
                <w:sz w:val="20"/>
                <w:lang w:val="en-US"/>
              </w:rPr>
              <w:t>REGULATIONS</w:t>
            </w:r>
            <w:r w:rsidR="004A6CBA" w:rsidRPr="00214C32">
              <w:rPr>
                <w:sz w:val="20"/>
                <w:lang w:val="en-US"/>
              </w:rPr>
              <w:t xml:space="preserve"> </w:t>
            </w:r>
          </w:p>
          <w:p w14:paraId="7A25883A" w14:textId="77777777" w:rsidR="001853BB" w:rsidRPr="00637DBC" w:rsidRDefault="001853BB" w:rsidP="001853BB">
            <w:pPr>
              <w:ind w:firstLine="1305"/>
              <w:jc w:val="center"/>
              <w:rPr>
                <w:sz w:val="20"/>
                <w:lang w:val="en-US"/>
              </w:rPr>
            </w:pPr>
          </w:p>
        </w:tc>
        <w:tc>
          <w:tcPr>
            <w:tcW w:w="1384" w:type="dxa"/>
            <w:tcBorders>
              <w:bottom w:val="single" w:sz="4" w:space="0" w:color="auto"/>
            </w:tcBorders>
            <w:vAlign w:val="center"/>
          </w:tcPr>
          <w:p w14:paraId="0CE805B8" w14:textId="77777777" w:rsidR="001853BB" w:rsidRPr="00214C32" w:rsidRDefault="001853BB" w:rsidP="001853BB">
            <w:pPr>
              <w:jc w:val="center"/>
              <w:rPr>
                <w:sz w:val="20"/>
                <w:lang w:val="en-US"/>
              </w:rPr>
            </w:pPr>
            <w:r w:rsidRPr="00214C32">
              <w:rPr>
                <w:sz w:val="20"/>
                <w:lang w:val="en-US"/>
              </w:rPr>
              <w:t xml:space="preserve">FORM </w:t>
            </w:r>
          </w:p>
          <w:p w14:paraId="3C302602" w14:textId="488904AE" w:rsidR="001853BB" w:rsidRPr="00637DBC" w:rsidRDefault="00401785" w:rsidP="00401785">
            <w:pPr>
              <w:jc w:val="center"/>
              <w:rPr>
                <w:sz w:val="20"/>
                <w:lang w:val="en-US"/>
              </w:rPr>
            </w:pPr>
            <w:r w:rsidRPr="00912DFA">
              <w:rPr>
                <w:sz w:val="72"/>
                <w:lang w:val="en-US"/>
              </w:rPr>
              <w:t>33</w:t>
            </w:r>
          </w:p>
        </w:tc>
      </w:tr>
      <w:tr w:rsidR="001853BB" w:rsidRPr="0017609C" w14:paraId="2C5927F2" w14:textId="77777777" w:rsidTr="00D41E2C">
        <w:trPr>
          <w:trHeight w:val="1602"/>
        </w:trPr>
        <w:tc>
          <w:tcPr>
            <w:tcW w:w="9136" w:type="dxa"/>
            <w:gridSpan w:val="2"/>
            <w:tcBorders>
              <w:top w:val="nil"/>
            </w:tcBorders>
            <w:vAlign w:val="center"/>
          </w:tcPr>
          <w:p w14:paraId="06E578D5" w14:textId="55C2A800" w:rsidR="001853BB" w:rsidRPr="00214C32" w:rsidRDefault="00401785" w:rsidP="00714233">
            <w:pPr>
              <w:jc w:val="center"/>
              <w:rPr>
                <w:b/>
                <w:sz w:val="20"/>
                <w:szCs w:val="20"/>
                <w:lang w:val="en-US"/>
              </w:rPr>
            </w:pPr>
            <w:r w:rsidRPr="00214C32">
              <w:rPr>
                <w:b/>
                <w:sz w:val="20"/>
                <w:szCs w:val="20"/>
              </w:rPr>
              <w:t xml:space="preserve">ANNUAL DECLARATION </w:t>
            </w:r>
            <w:r w:rsidR="008D23F2" w:rsidRPr="00214C32">
              <w:rPr>
                <w:b/>
                <w:sz w:val="20"/>
                <w:szCs w:val="20"/>
              </w:rPr>
              <w:t>LODGED PURSUANT TO PARAGRAPH 3(</w:t>
            </w:r>
            <w:r w:rsidR="00F03297" w:rsidRPr="00214C32">
              <w:rPr>
                <w:b/>
                <w:sz w:val="20"/>
                <w:szCs w:val="20"/>
              </w:rPr>
              <w:t>4</w:t>
            </w:r>
            <w:r w:rsidR="008D23F2" w:rsidRPr="00214C32">
              <w:rPr>
                <w:b/>
                <w:sz w:val="20"/>
                <w:szCs w:val="20"/>
              </w:rPr>
              <w:t>)</w:t>
            </w:r>
            <w:r w:rsidR="00F03297" w:rsidRPr="00214C32">
              <w:rPr>
                <w:b/>
                <w:sz w:val="20"/>
                <w:szCs w:val="20"/>
              </w:rPr>
              <w:t>(</w:t>
            </w:r>
            <w:r w:rsidR="00F03297" w:rsidRPr="00214C32">
              <w:rPr>
                <w:b/>
                <w:i/>
                <w:sz w:val="20"/>
                <w:szCs w:val="20"/>
              </w:rPr>
              <w:t>c</w:t>
            </w:r>
            <w:r w:rsidR="00F03297" w:rsidRPr="00214C32">
              <w:rPr>
                <w:b/>
                <w:sz w:val="20"/>
                <w:szCs w:val="20"/>
              </w:rPr>
              <w:t>)</w:t>
            </w:r>
            <w:r w:rsidR="008D23F2" w:rsidRPr="00214C32">
              <w:rPr>
                <w:b/>
                <w:sz w:val="20"/>
                <w:szCs w:val="20"/>
              </w:rPr>
              <w:t xml:space="preserve"> AND/OR 3</w:t>
            </w:r>
            <w:r w:rsidR="00F03297" w:rsidRPr="00214C32">
              <w:rPr>
                <w:b/>
                <w:sz w:val="20"/>
                <w:szCs w:val="20"/>
              </w:rPr>
              <w:t>A</w:t>
            </w:r>
            <w:r w:rsidR="008D23F2" w:rsidRPr="00214C32">
              <w:rPr>
                <w:b/>
                <w:sz w:val="20"/>
                <w:szCs w:val="20"/>
              </w:rPr>
              <w:t>(</w:t>
            </w:r>
            <w:r w:rsidR="00F03297" w:rsidRPr="00214C32">
              <w:rPr>
                <w:b/>
                <w:sz w:val="20"/>
                <w:szCs w:val="20"/>
              </w:rPr>
              <w:t>4</w:t>
            </w:r>
            <w:r w:rsidR="008D23F2" w:rsidRPr="00214C32">
              <w:rPr>
                <w:b/>
                <w:sz w:val="20"/>
                <w:szCs w:val="20"/>
              </w:rPr>
              <w:t>)</w:t>
            </w:r>
            <w:r w:rsidR="00F03297" w:rsidRPr="00214C32">
              <w:rPr>
                <w:b/>
                <w:sz w:val="20"/>
                <w:szCs w:val="20"/>
              </w:rPr>
              <w:t>(</w:t>
            </w:r>
            <w:r w:rsidR="00F03297" w:rsidRPr="00214C32">
              <w:rPr>
                <w:b/>
                <w:i/>
                <w:sz w:val="20"/>
                <w:szCs w:val="20"/>
              </w:rPr>
              <w:t>c</w:t>
            </w:r>
            <w:r w:rsidR="00F03297" w:rsidRPr="00214C32">
              <w:rPr>
                <w:b/>
                <w:sz w:val="20"/>
                <w:szCs w:val="20"/>
              </w:rPr>
              <w:t>)</w:t>
            </w:r>
            <w:r w:rsidR="008D23F2" w:rsidRPr="00214C32">
              <w:rPr>
                <w:b/>
                <w:sz w:val="20"/>
                <w:szCs w:val="20"/>
              </w:rPr>
              <w:t xml:space="preserve"> OF THE SECOND SCHEDULE TO THE REGULATIONS BY PERSON </w:t>
            </w:r>
            <w:r w:rsidRPr="00214C32">
              <w:rPr>
                <w:b/>
                <w:sz w:val="20"/>
                <w:szCs w:val="20"/>
              </w:rPr>
              <w:t xml:space="preserve">EXEMPTED FROM HOLDING CAPITAL MARKETS SERVICES LICENCE TO </w:t>
            </w:r>
            <w:r w:rsidR="008D23F2" w:rsidRPr="00214C32">
              <w:rPr>
                <w:b/>
                <w:sz w:val="20"/>
                <w:szCs w:val="20"/>
              </w:rPr>
              <w:t>CARRY ON BUSINESS IN DEALING IN CAPITAL MARKETS PRODUCTS THAT ARE FUTURES CONTRACTS AND/OR OVER-THE-COUNTER DERIVATIVES CONTRACTS UNDER PARAGRAPH 3(1)(</w:t>
            </w:r>
            <w:r w:rsidR="008D23F2" w:rsidRPr="00214C32">
              <w:rPr>
                <w:b/>
                <w:i/>
                <w:sz w:val="20"/>
                <w:szCs w:val="20"/>
              </w:rPr>
              <w:t>d</w:t>
            </w:r>
            <w:r w:rsidR="008D23F2" w:rsidRPr="00214C32">
              <w:rPr>
                <w:b/>
                <w:sz w:val="20"/>
                <w:szCs w:val="20"/>
              </w:rPr>
              <w:t>) AND/OR 3A(1)(</w:t>
            </w:r>
            <w:r w:rsidR="00714233" w:rsidRPr="00214C32">
              <w:rPr>
                <w:b/>
                <w:i/>
                <w:sz w:val="20"/>
                <w:szCs w:val="20"/>
              </w:rPr>
              <w:t>d</w:t>
            </w:r>
            <w:r w:rsidR="008D23F2" w:rsidRPr="00214C32">
              <w:rPr>
                <w:b/>
                <w:sz w:val="20"/>
                <w:szCs w:val="20"/>
              </w:rPr>
              <w:t>) OF THE SECOND SCHEDULE TO THE REGULATIONS</w:t>
            </w:r>
            <w:r w:rsidR="008D23F2" w:rsidRPr="00214C32" w:rsidDel="00AB3D0A">
              <w:rPr>
                <w:b/>
                <w:sz w:val="20"/>
                <w:szCs w:val="20"/>
                <w:lang w:val="en-US"/>
              </w:rPr>
              <w:t xml:space="preserve"> </w:t>
            </w:r>
          </w:p>
        </w:tc>
      </w:tr>
      <w:tr w:rsidR="001853BB" w:rsidRPr="00214C32" w14:paraId="48C3DF39" w14:textId="77777777" w:rsidTr="00D41E2C">
        <w:trPr>
          <w:trHeight w:val="285"/>
        </w:trPr>
        <w:tc>
          <w:tcPr>
            <w:tcW w:w="9136" w:type="dxa"/>
            <w:gridSpan w:val="2"/>
            <w:shd w:val="clear" w:color="auto" w:fill="44546A" w:themeFill="text2"/>
          </w:tcPr>
          <w:p w14:paraId="21D6CEAF" w14:textId="77777777" w:rsidR="001853BB" w:rsidRPr="00214C32" w:rsidRDefault="001853BB" w:rsidP="001853BB">
            <w:pPr>
              <w:rPr>
                <w:color w:val="FFFFFF" w:themeColor="background1"/>
                <w:sz w:val="20"/>
                <w:szCs w:val="20"/>
                <w:lang w:val="en-US"/>
              </w:rPr>
            </w:pPr>
            <w:r w:rsidRPr="00214C32">
              <w:rPr>
                <w:color w:val="FFFFFF" w:themeColor="background1"/>
                <w:sz w:val="20"/>
                <w:szCs w:val="20"/>
                <w:lang w:val="en-US"/>
              </w:rPr>
              <w:t>Explanatory Notes</w:t>
            </w:r>
          </w:p>
        </w:tc>
      </w:tr>
      <w:tr w:rsidR="001853BB" w:rsidRPr="00214C32" w14:paraId="3DDE4A3F" w14:textId="77777777" w:rsidTr="0017609C">
        <w:trPr>
          <w:trHeight w:val="800"/>
        </w:trPr>
        <w:tc>
          <w:tcPr>
            <w:tcW w:w="9136" w:type="dxa"/>
            <w:gridSpan w:val="2"/>
          </w:tcPr>
          <w:p w14:paraId="537FE501" w14:textId="3A95CD89" w:rsidR="00B558BB" w:rsidRPr="00214C32" w:rsidRDefault="00B558BB" w:rsidP="00B558BB">
            <w:pPr>
              <w:pStyle w:val="ListParagraph"/>
              <w:numPr>
                <w:ilvl w:val="0"/>
                <w:numId w:val="12"/>
              </w:numPr>
              <w:spacing w:after="113" w:line="248" w:lineRule="auto"/>
              <w:jc w:val="both"/>
              <w:rPr>
                <w:sz w:val="20"/>
                <w:szCs w:val="20"/>
              </w:rPr>
            </w:pPr>
            <w:r w:rsidRPr="00214C32">
              <w:rPr>
                <w:sz w:val="20"/>
                <w:szCs w:val="20"/>
              </w:rPr>
              <w:t xml:space="preserve">All terms used in this Form shall, except where expressly defined in this Form or whether the context otherwise requires, have the same meaning as defined in the Securities and Futures Act </w:t>
            </w:r>
            <w:r w:rsidR="0064783E">
              <w:rPr>
                <w:sz w:val="20"/>
                <w:szCs w:val="20"/>
              </w:rPr>
              <w:t xml:space="preserve">2001 </w:t>
            </w:r>
            <w:r w:rsidRPr="00214C32">
              <w:rPr>
                <w:sz w:val="20"/>
                <w:szCs w:val="20"/>
              </w:rPr>
              <w:t xml:space="preserve">(the “Act”) or </w:t>
            </w:r>
            <w:r w:rsidR="002A22C8" w:rsidRPr="002A22C8">
              <w:rPr>
                <w:sz w:val="20"/>
                <w:szCs w:val="20"/>
              </w:rPr>
              <w:t>the Securities and Futures (Licensing and Conduct of Business) Regulations (</w:t>
            </w:r>
            <w:proofErr w:type="spellStart"/>
            <w:r w:rsidR="002A22C8" w:rsidRPr="002A22C8">
              <w:rPr>
                <w:sz w:val="20"/>
                <w:szCs w:val="20"/>
              </w:rPr>
              <w:t>Rg</w:t>
            </w:r>
            <w:proofErr w:type="spellEnd"/>
            <w:r w:rsidR="002A22C8" w:rsidRPr="002A22C8">
              <w:rPr>
                <w:sz w:val="20"/>
                <w:szCs w:val="20"/>
              </w:rPr>
              <w:t xml:space="preserve"> 10) </w:t>
            </w:r>
            <w:r w:rsidR="002A22C8">
              <w:rPr>
                <w:sz w:val="20"/>
                <w:szCs w:val="20"/>
              </w:rPr>
              <w:t>(</w:t>
            </w:r>
            <w:r w:rsidRPr="00214C32">
              <w:rPr>
                <w:sz w:val="20"/>
                <w:szCs w:val="20"/>
              </w:rPr>
              <w:t xml:space="preserve">the </w:t>
            </w:r>
            <w:r w:rsidR="002A22C8">
              <w:rPr>
                <w:sz w:val="20"/>
                <w:szCs w:val="20"/>
              </w:rPr>
              <w:t>“</w:t>
            </w:r>
            <w:r w:rsidRPr="00214C32">
              <w:rPr>
                <w:sz w:val="20"/>
                <w:szCs w:val="20"/>
              </w:rPr>
              <w:t>Regulations</w:t>
            </w:r>
            <w:r w:rsidR="002A22C8">
              <w:rPr>
                <w:sz w:val="20"/>
                <w:szCs w:val="20"/>
              </w:rPr>
              <w:t>”)</w:t>
            </w:r>
            <w:r w:rsidRPr="00214C32">
              <w:rPr>
                <w:sz w:val="20"/>
                <w:szCs w:val="20"/>
              </w:rPr>
              <w:t xml:space="preserve">. </w:t>
            </w:r>
          </w:p>
          <w:p w14:paraId="0CCEE9C3" w14:textId="77777777" w:rsidR="004A6CBA" w:rsidRPr="00214C32" w:rsidRDefault="004A6CBA" w:rsidP="004A6CBA">
            <w:pPr>
              <w:pStyle w:val="ListParagraph"/>
              <w:spacing w:after="113" w:line="248" w:lineRule="auto"/>
              <w:jc w:val="both"/>
              <w:rPr>
                <w:sz w:val="20"/>
                <w:szCs w:val="20"/>
              </w:rPr>
            </w:pPr>
          </w:p>
          <w:p w14:paraId="6C8134F2" w14:textId="2AF93FEA" w:rsidR="00B558BB" w:rsidRPr="00214C32" w:rsidRDefault="00B558BB" w:rsidP="0046351D">
            <w:pPr>
              <w:pStyle w:val="ListParagraph"/>
              <w:numPr>
                <w:ilvl w:val="0"/>
                <w:numId w:val="12"/>
              </w:numPr>
              <w:spacing w:after="160" w:line="259" w:lineRule="auto"/>
              <w:jc w:val="both"/>
              <w:rPr>
                <w:sz w:val="20"/>
                <w:szCs w:val="20"/>
                <w:lang w:val="en-US"/>
              </w:rPr>
            </w:pPr>
            <w:r w:rsidRPr="00214C32">
              <w:rPr>
                <w:sz w:val="20"/>
                <w:szCs w:val="20"/>
                <w:lang w:val="en-US"/>
              </w:rPr>
              <w:t xml:space="preserve">All questions must be </w:t>
            </w:r>
            <w:proofErr w:type="gramStart"/>
            <w:r w:rsidRPr="00214C32">
              <w:rPr>
                <w:sz w:val="20"/>
                <w:szCs w:val="20"/>
                <w:lang w:val="en-US"/>
              </w:rPr>
              <w:t>answered</w:t>
            </w:r>
            <w:proofErr w:type="gramEnd"/>
            <w:r w:rsidR="0064238B" w:rsidRPr="00214C32">
              <w:rPr>
                <w:sz w:val="20"/>
                <w:szCs w:val="20"/>
                <w:lang w:val="en-US"/>
              </w:rPr>
              <w:t xml:space="preserve"> and all fields must be filled</w:t>
            </w:r>
            <w:r w:rsidRPr="00214C32">
              <w:rPr>
                <w:sz w:val="20"/>
                <w:szCs w:val="20"/>
                <w:lang w:val="en-US"/>
              </w:rPr>
              <w:t xml:space="preserve">. If a question is not applicable, please </w:t>
            </w:r>
            <w:r w:rsidR="0064238B" w:rsidRPr="00214C32">
              <w:rPr>
                <w:sz w:val="20"/>
                <w:szCs w:val="20"/>
                <w:lang w:val="en-US"/>
              </w:rPr>
              <w:t xml:space="preserve">check the “N.A.” box or </w:t>
            </w:r>
            <w:r w:rsidRPr="00214C32">
              <w:rPr>
                <w:sz w:val="20"/>
                <w:szCs w:val="20"/>
                <w:lang w:val="en-US"/>
              </w:rPr>
              <w:t xml:space="preserve">mark “N.A.” in the space provided. </w:t>
            </w:r>
            <w:r w:rsidR="0017609C" w:rsidRPr="00214C32">
              <w:rPr>
                <w:sz w:val="20"/>
                <w:szCs w:val="20"/>
                <w:lang w:val="en-US"/>
              </w:rPr>
              <w:t>Should there be insufficient space for your answers, please attach annex(es) which should be identified as such and signed by the signatories to this notification.</w:t>
            </w:r>
          </w:p>
          <w:p w14:paraId="5D05FD5E" w14:textId="5182AD57" w:rsidR="004A6CBA" w:rsidRPr="00214C32" w:rsidRDefault="004A6CBA" w:rsidP="004A6CBA">
            <w:pPr>
              <w:rPr>
                <w:sz w:val="20"/>
                <w:szCs w:val="20"/>
                <w:lang w:val="en-US"/>
              </w:rPr>
            </w:pPr>
          </w:p>
          <w:p w14:paraId="2C24413D" w14:textId="1D40C7B0" w:rsidR="00B558BB" w:rsidRPr="00214C32" w:rsidRDefault="00B558BB" w:rsidP="00B558BB">
            <w:pPr>
              <w:pStyle w:val="ListParagraph"/>
              <w:numPr>
                <w:ilvl w:val="0"/>
                <w:numId w:val="12"/>
              </w:numPr>
              <w:rPr>
                <w:sz w:val="20"/>
                <w:szCs w:val="20"/>
                <w:lang w:val="en-US"/>
              </w:rPr>
            </w:pPr>
            <w:r w:rsidRPr="00214C32">
              <w:rPr>
                <w:sz w:val="20"/>
                <w:szCs w:val="20"/>
                <w:lang w:val="en-US"/>
              </w:rPr>
              <w:t>Please check the relevant boxes where appropriate.</w:t>
            </w:r>
          </w:p>
          <w:p w14:paraId="59395FB0" w14:textId="32B91FDF" w:rsidR="004A6CBA" w:rsidRPr="00214C32" w:rsidRDefault="004A6CBA" w:rsidP="004A6CBA">
            <w:pPr>
              <w:rPr>
                <w:sz w:val="20"/>
                <w:szCs w:val="20"/>
                <w:lang w:val="en-US"/>
              </w:rPr>
            </w:pPr>
          </w:p>
          <w:p w14:paraId="05E77BC2" w14:textId="77777777" w:rsidR="00B558BB" w:rsidRPr="00214C32" w:rsidRDefault="00B558BB" w:rsidP="00B558BB">
            <w:pPr>
              <w:pStyle w:val="ListParagraph"/>
              <w:numPr>
                <w:ilvl w:val="0"/>
                <w:numId w:val="12"/>
              </w:numPr>
              <w:rPr>
                <w:sz w:val="20"/>
                <w:szCs w:val="20"/>
                <w:lang w:val="en-US"/>
              </w:rPr>
            </w:pPr>
            <w:r w:rsidRPr="00214C32">
              <w:rPr>
                <w:sz w:val="20"/>
                <w:szCs w:val="20"/>
                <w:lang w:val="en-US"/>
              </w:rPr>
              <w:t>In this Form –</w:t>
            </w:r>
          </w:p>
          <w:p w14:paraId="1C83769A" w14:textId="59449CB1" w:rsidR="00B558BB" w:rsidRPr="00214C32" w:rsidRDefault="00B558BB" w:rsidP="00B558BB">
            <w:pPr>
              <w:pStyle w:val="ListParagraph"/>
              <w:numPr>
                <w:ilvl w:val="1"/>
                <w:numId w:val="12"/>
              </w:numPr>
              <w:rPr>
                <w:sz w:val="20"/>
                <w:szCs w:val="20"/>
                <w:lang w:val="en-US"/>
              </w:rPr>
            </w:pPr>
            <w:r w:rsidRPr="00214C32">
              <w:rPr>
                <w:sz w:val="20"/>
                <w:szCs w:val="20"/>
                <w:lang w:val="en-US"/>
              </w:rPr>
              <w:t>“</w:t>
            </w:r>
            <w:proofErr w:type="gramStart"/>
            <w:r w:rsidRPr="00214C32">
              <w:rPr>
                <w:sz w:val="20"/>
                <w:szCs w:val="20"/>
                <w:lang w:val="en-US"/>
              </w:rPr>
              <w:t>exempt</w:t>
            </w:r>
            <w:proofErr w:type="gramEnd"/>
            <w:r w:rsidRPr="00214C32">
              <w:rPr>
                <w:sz w:val="20"/>
                <w:szCs w:val="20"/>
                <w:lang w:val="en-US"/>
              </w:rPr>
              <w:t xml:space="preserve"> person” refers to a person exempt from holding a capital markets services </w:t>
            </w:r>
            <w:proofErr w:type="spellStart"/>
            <w:r w:rsidRPr="00214C32">
              <w:rPr>
                <w:sz w:val="20"/>
                <w:szCs w:val="20"/>
                <w:lang w:val="en-US"/>
              </w:rPr>
              <w:t>licence</w:t>
            </w:r>
            <w:proofErr w:type="spellEnd"/>
            <w:r w:rsidRPr="00214C32">
              <w:rPr>
                <w:sz w:val="20"/>
                <w:szCs w:val="20"/>
                <w:lang w:val="en-US"/>
              </w:rPr>
              <w:t xml:space="preserve"> under </w:t>
            </w:r>
            <w:r w:rsidRPr="00214C32">
              <w:rPr>
                <w:sz w:val="20"/>
                <w:szCs w:val="20"/>
              </w:rPr>
              <w:t>paragraph 3(1)(</w:t>
            </w:r>
            <w:r w:rsidRPr="00214C32">
              <w:rPr>
                <w:i/>
                <w:sz w:val="20"/>
                <w:szCs w:val="20"/>
              </w:rPr>
              <w:t>d</w:t>
            </w:r>
            <w:r w:rsidRPr="00214C32">
              <w:rPr>
                <w:sz w:val="20"/>
                <w:szCs w:val="20"/>
              </w:rPr>
              <w:t>) and/or 3A(1)(</w:t>
            </w:r>
            <w:r w:rsidR="00714233" w:rsidRPr="00214C32">
              <w:rPr>
                <w:i/>
                <w:sz w:val="20"/>
                <w:szCs w:val="20"/>
              </w:rPr>
              <w:t>d</w:t>
            </w:r>
            <w:r w:rsidRPr="00214C32">
              <w:rPr>
                <w:sz w:val="20"/>
                <w:szCs w:val="20"/>
              </w:rPr>
              <w:t xml:space="preserve">) </w:t>
            </w:r>
            <w:r w:rsidRPr="00214C32">
              <w:rPr>
                <w:sz w:val="20"/>
                <w:szCs w:val="20"/>
                <w:lang w:val="en-US"/>
              </w:rPr>
              <w:t xml:space="preserve">of the Second Schedule to the Securities and Futures (Licensing and Conduct of Business) Regulations </w:t>
            </w:r>
            <w:r w:rsidR="00CF5C08" w:rsidRPr="00214C32">
              <w:rPr>
                <w:sz w:val="20"/>
                <w:szCs w:val="20"/>
                <w:lang w:val="en-US"/>
              </w:rPr>
              <w:t>(</w:t>
            </w:r>
            <w:r w:rsidRPr="00214C32">
              <w:rPr>
                <w:sz w:val="20"/>
                <w:szCs w:val="20"/>
                <w:lang w:val="en-US"/>
              </w:rPr>
              <w:t xml:space="preserve">the </w:t>
            </w:r>
            <w:r w:rsidR="00CF5C08" w:rsidRPr="00214C32">
              <w:rPr>
                <w:sz w:val="20"/>
                <w:szCs w:val="20"/>
                <w:lang w:val="en-US"/>
              </w:rPr>
              <w:t>“</w:t>
            </w:r>
            <w:r w:rsidRPr="00214C32">
              <w:rPr>
                <w:sz w:val="20"/>
                <w:szCs w:val="20"/>
                <w:lang w:val="en-US"/>
              </w:rPr>
              <w:t>Regulations”);</w:t>
            </w:r>
          </w:p>
          <w:p w14:paraId="7A69C377" w14:textId="77777777" w:rsidR="00B558BB" w:rsidRPr="00421010" w:rsidRDefault="00B558BB" w:rsidP="00B558BB">
            <w:pPr>
              <w:pStyle w:val="ListParagraph"/>
              <w:numPr>
                <w:ilvl w:val="1"/>
                <w:numId w:val="12"/>
              </w:numPr>
              <w:rPr>
                <w:sz w:val="20"/>
                <w:szCs w:val="20"/>
                <w:lang w:val="en-US"/>
              </w:rPr>
            </w:pPr>
            <w:r w:rsidRPr="00421010">
              <w:rPr>
                <w:sz w:val="20"/>
                <w:szCs w:val="20"/>
                <w:lang w:val="en-US"/>
              </w:rPr>
              <w:t>“</w:t>
            </w:r>
            <w:proofErr w:type="gramStart"/>
            <w:r w:rsidRPr="00421010">
              <w:rPr>
                <w:sz w:val="20"/>
                <w:szCs w:val="20"/>
                <w:lang w:val="en-US"/>
              </w:rPr>
              <w:t>key</w:t>
            </w:r>
            <w:proofErr w:type="gramEnd"/>
            <w:r w:rsidRPr="00421010">
              <w:rPr>
                <w:sz w:val="20"/>
                <w:szCs w:val="20"/>
                <w:lang w:val="en-US"/>
              </w:rPr>
              <w:t xml:space="preserve"> officer”, in relation to an exempt person, means:</w:t>
            </w:r>
          </w:p>
          <w:p w14:paraId="467C9E0C" w14:textId="77777777" w:rsidR="00B558BB" w:rsidRPr="00421010" w:rsidRDefault="00B558BB" w:rsidP="00B558BB">
            <w:pPr>
              <w:pStyle w:val="ListParagraph"/>
              <w:numPr>
                <w:ilvl w:val="2"/>
                <w:numId w:val="12"/>
              </w:numPr>
              <w:rPr>
                <w:sz w:val="20"/>
                <w:szCs w:val="20"/>
                <w:lang w:val="en-US"/>
              </w:rPr>
            </w:pPr>
            <w:r w:rsidRPr="00421010">
              <w:rPr>
                <w:sz w:val="20"/>
                <w:szCs w:val="20"/>
                <w:lang w:val="en-US"/>
              </w:rPr>
              <w:t xml:space="preserve">a director or equivalent </w:t>
            </w:r>
            <w:proofErr w:type="gramStart"/>
            <w:r w:rsidRPr="00421010">
              <w:rPr>
                <w:sz w:val="20"/>
                <w:szCs w:val="20"/>
                <w:lang w:val="en-US"/>
              </w:rPr>
              <w:t>person;</w:t>
            </w:r>
            <w:proofErr w:type="gramEnd"/>
            <w:r w:rsidRPr="00421010">
              <w:rPr>
                <w:sz w:val="20"/>
                <w:szCs w:val="20"/>
                <w:lang w:val="en-US"/>
              </w:rPr>
              <w:t xml:space="preserve"> </w:t>
            </w:r>
          </w:p>
          <w:p w14:paraId="35C808E7" w14:textId="77777777" w:rsidR="00B558BB" w:rsidRPr="00421010" w:rsidRDefault="00B558BB" w:rsidP="00B558BB">
            <w:pPr>
              <w:pStyle w:val="ListParagraph"/>
              <w:numPr>
                <w:ilvl w:val="2"/>
                <w:numId w:val="12"/>
              </w:numPr>
              <w:rPr>
                <w:sz w:val="20"/>
                <w:szCs w:val="20"/>
                <w:lang w:val="en-US"/>
              </w:rPr>
            </w:pPr>
            <w:r w:rsidRPr="00421010">
              <w:rPr>
                <w:sz w:val="20"/>
                <w:szCs w:val="20"/>
                <w:lang w:val="en-US"/>
              </w:rPr>
              <w:t>a chief executive officer or equivalent person; or</w:t>
            </w:r>
          </w:p>
          <w:p w14:paraId="71728AA4" w14:textId="77777777" w:rsidR="0064783E" w:rsidRPr="00421010" w:rsidRDefault="0064238B" w:rsidP="0064783E">
            <w:pPr>
              <w:pStyle w:val="ListParagraph"/>
              <w:numPr>
                <w:ilvl w:val="1"/>
                <w:numId w:val="12"/>
              </w:numPr>
              <w:rPr>
                <w:rFonts w:cstheme="minorHAnsi"/>
                <w:sz w:val="20"/>
                <w:szCs w:val="20"/>
                <w:lang w:val="en-US"/>
              </w:rPr>
            </w:pPr>
            <w:r w:rsidRPr="00421010">
              <w:rPr>
                <w:sz w:val="20"/>
                <w:szCs w:val="20"/>
                <w:lang w:val="en-US"/>
              </w:rPr>
              <w:t xml:space="preserve">“controller” refers to a person </w:t>
            </w:r>
            <w:r w:rsidR="0064783E" w:rsidRPr="00421010">
              <w:rPr>
                <w:rFonts w:cstheme="minorHAnsi"/>
                <w:sz w:val="20"/>
                <w:szCs w:val="20"/>
                <w:lang w:val="en-US"/>
              </w:rPr>
              <w:t xml:space="preserve">alone or acting together with any connected person(s) (a “connected person” is defined under section 2(1) of the Securities and Futures Act 2001 (“SFA”)), who – </w:t>
            </w:r>
          </w:p>
          <w:p w14:paraId="523DA91E" w14:textId="77777777" w:rsidR="0064783E" w:rsidRPr="00421010" w:rsidRDefault="0064783E" w:rsidP="00421010">
            <w:pPr>
              <w:pStyle w:val="ListParagraph"/>
              <w:numPr>
                <w:ilvl w:val="2"/>
                <w:numId w:val="12"/>
              </w:numPr>
              <w:jc w:val="both"/>
              <w:rPr>
                <w:rFonts w:cstheme="minorHAnsi"/>
                <w:sz w:val="20"/>
                <w:szCs w:val="20"/>
                <w:lang w:val="en-US"/>
              </w:rPr>
            </w:pPr>
            <w:r w:rsidRPr="00421010">
              <w:rPr>
                <w:rFonts w:cstheme="minorHAnsi"/>
                <w:sz w:val="20"/>
                <w:szCs w:val="20"/>
                <w:lang w:val="en-US"/>
              </w:rPr>
              <w:t>controls, directly or indirectly, not less than 20% of the voting power or such equivalent decision-making power in the exempt person; or</w:t>
            </w:r>
          </w:p>
          <w:p w14:paraId="7EC0AB76" w14:textId="23D2DA43" w:rsidR="004A6CBA" w:rsidRPr="00421010" w:rsidRDefault="0064783E" w:rsidP="004A6CBA">
            <w:pPr>
              <w:pStyle w:val="ListParagraph"/>
              <w:ind w:left="1440"/>
              <w:rPr>
                <w:sz w:val="20"/>
                <w:szCs w:val="20"/>
                <w:lang w:val="en-US"/>
              </w:rPr>
            </w:pPr>
            <w:r w:rsidRPr="00421010">
              <w:rPr>
                <w:rFonts w:cstheme="minorHAnsi"/>
                <w:sz w:val="20"/>
                <w:szCs w:val="20"/>
                <w:lang w:val="en-US"/>
              </w:rPr>
              <w:t>acquires or holds, directly or indirectly, not less than 20% of the issued shares or such equivalent share of ownership of the exempt person.</w:t>
            </w:r>
          </w:p>
          <w:p w14:paraId="0EB4BD9C" w14:textId="05D676B0" w:rsidR="00A95A65" w:rsidRPr="00421010" w:rsidRDefault="00A95A65" w:rsidP="00A95A65">
            <w:pPr>
              <w:pStyle w:val="ListParagraph"/>
              <w:numPr>
                <w:ilvl w:val="0"/>
                <w:numId w:val="12"/>
              </w:numPr>
              <w:spacing w:after="112" w:line="248" w:lineRule="auto"/>
              <w:jc w:val="both"/>
              <w:rPr>
                <w:rFonts w:cstheme="minorHAnsi"/>
                <w:sz w:val="20"/>
                <w:szCs w:val="20"/>
                <w:lang w:val="en-US"/>
              </w:rPr>
            </w:pPr>
            <w:r w:rsidRPr="00421010">
              <w:rPr>
                <w:rFonts w:cstheme="minorHAnsi"/>
                <w:sz w:val="20"/>
                <w:szCs w:val="20"/>
                <w:lang w:val="en-US"/>
              </w:rPr>
              <w:t xml:space="preserve">This Form should be submitted online via </w:t>
            </w:r>
            <w:r w:rsidR="0064783E" w:rsidRPr="00421010">
              <w:rPr>
                <w:rFonts w:cstheme="minorHAnsi"/>
                <w:sz w:val="20"/>
                <w:szCs w:val="20"/>
                <w:lang w:val="en-US"/>
              </w:rPr>
              <w:t>MAS-TX</w:t>
            </w:r>
            <w:r w:rsidRPr="00421010">
              <w:rPr>
                <w:rFonts w:cstheme="minorHAnsi"/>
                <w:sz w:val="20"/>
                <w:szCs w:val="20"/>
                <w:lang w:val="en-US"/>
              </w:rPr>
              <w:t>. After submission, FIs may view a record of their submission by logging into MAS-Tx</w:t>
            </w:r>
            <w:r w:rsidRPr="00421010">
              <w:rPr>
                <w:rStyle w:val="FootnoteReference"/>
                <w:rFonts w:cstheme="minorHAnsi"/>
                <w:sz w:val="20"/>
                <w:szCs w:val="20"/>
                <w:lang w:val="en-US"/>
              </w:rPr>
              <w:footnoteReference w:id="1"/>
            </w:r>
            <w:r w:rsidRPr="00421010">
              <w:rPr>
                <w:rFonts w:cstheme="minorHAnsi"/>
                <w:sz w:val="20"/>
                <w:szCs w:val="20"/>
                <w:lang w:val="en-US"/>
              </w:rPr>
              <w:t>.</w:t>
            </w:r>
          </w:p>
          <w:p w14:paraId="5DA5D4B7" w14:textId="50FC302D" w:rsidR="001853BB" w:rsidRPr="00214C32" w:rsidRDefault="001853BB" w:rsidP="0017609C">
            <w:pPr>
              <w:pStyle w:val="ListParagraph"/>
              <w:jc w:val="both"/>
              <w:rPr>
                <w:sz w:val="20"/>
                <w:szCs w:val="20"/>
                <w:lang w:val="en-US"/>
              </w:rPr>
            </w:pPr>
          </w:p>
        </w:tc>
      </w:tr>
    </w:tbl>
    <w:p w14:paraId="70B450DE" w14:textId="7CFCDD6F" w:rsidR="00EE284D" w:rsidRPr="00214C32" w:rsidRDefault="00EE284D" w:rsidP="00937A1C">
      <w:pPr>
        <w:pStyle w:val="ListParagraph"/>
        <w:spacing w:after="0" w:line="240" w:lineRule="auto"/>
        <w:ind w:left="1080"/>
        <w:jc w:val="both"/>
        <w:rPr>
          <w:sz w:val="20"/>
          <w:szCs w:val="20"/>
        </w:rPr>
      </w:pPr>
      <w:bookmarkStart w:id="2" w:name="_Hlk126748988"/>
      <w:bookmarkEnd w:id="0"/>
    </w:p>
    <w:p w14:paraId="1DC1CD44" w14:textId="41D8B81C" w:rsidR="0017609C" w:rsidRPr="0046351D" w:rsidRDefault="0046351D" w:rsidP="0046351D">
      <w:pPr>
        <w:shd w:val="clear" w:color="auto" w:fill="44546A" w:themeFill="text2"/>
        <w:spacing w:after="0" w:line="240" w:lineRule="auto"/>
        <w:jc w:val="both"/>
        <w:rPr>
          <w:color w:val="FFFFFF" w:themeColor="background1"/>
          <w:sz w:val="20"/>
          <w:szCs w:val="20"/>
          <w:lang w:val="en-US"/>
        </w:rPr>
      </w:pPr>
      <w:r>
        <w:rPr>
          <w:color w:val="FFFFFF" w:themeColor="background1"/>
          <w:sz w:val="20"/>
          <w:szCs w:val="20"/>
          <w:lang w:val="en-US"/>
        </w:rPr>
        <w:t xml:space="preserve">SECTION I: </w:t>
      </w:r>
      <w:r w:rsidR="0017609C" w:rsidRPr="0046351D">
        <w:rPr>
          <w:color w:val="FFFFFF" w:themeColor="background1"/>
          <w:sz w:val="20"/>
          <w:szCs w:val="20"/>
          <w:lang w:val="en-US"/>
        </w:rPr>
        <w:t>PARTICULARS OF THE EXEMPT PERSON</w:t>
      </w:r>
    </w:p>
    <w:p w14:paraId="0BC7D5A7" w14:textId="77777777" w:rsidR="0017609C" w:rsidRPr="00214C32" w:rsidRDefault="0017609C" w:rsidP="0017609C">
      <w:pPr>
        <w:spacing w:after="0" w:line="240" w:lineRule="auto"/>
        <w:jc w:val="both"/>
        <w:rPr>
          <w:sz w:val="20"/>
          <w:szCs w:val="20"/>
        </w:rPr>
      </w:pPr>
    </w:p>
    <w:tbl>
      <w:tblPr>
        <w:tblStyle w:val="TableGrid"/>
        <w:tblW w:w="0" w:type="auto"/>
        <w:tblInd w:w="988" w:type="dxa"/>
        <w:tblLayout w:type="fixed"/>
        <w:tblLook w:val="04A0" w:firstRow="1" w:lastRow="0" w:firstColumn="1" w:lastColumn="0" w:noHBand="0" w:noVBand="1"/>
      </w:tblPr>
      <w:tblGrid>
        <w:gridCol w:w="3827"/>
        <w:gridCol w:w="4201"/>
      </w:tblGrid>
      <w:tr w:rsidR="00401785" w:rsidRPr="00214C32" w14:paraId="7862D866" w14:textId="77777777" w:rsidTr="00452F63">
        <w:tc>
          <w:tcPr>
            <w:tcW w:w="3827" w:type="dxa"/>
          </w:tcPr>
          <w:p w14:paraId="31ED7795" w14:textId="7C4E7CC1" w:rsidR="00401785" w:rsidRPr="00214C32" w:rsidRDefault="00401785" w:rsidP="001D3343">
            <w:pPr>
              <w:pStyle w:val="ListParagraph"/>
              <w:ind w:left="0"/>
              <w:jc w:val="both"/>
              <w:rPr>
                <w:b/>
                <w:sz w:val="20"/>
                <w:szCs w:val="20"/>
                <w:lang w:val="en-US"/>
              </w:rPr>
            </w:pPr>
            <w:r w:rsidRPr="00214C32">
              <w:rPr>
                <w:b/>
                <w:sz w:val="20"/>
                <w:szCs w:val="20"/>
                <w:lang w:val="en-US"/>
              </w:rPr>
              <w:t>Name</w:t>
            </w:r>
          </w:p>
        </w:tc>
        <w:tc>
          <w:tcPr>
            <w:tcW w:w="4201" w:type="dxa"/>
            <w:shd w:val="clear" w:color="auto" w:fill="DEEAF6" w:themeFill="accent1" w:themeFillTint="33"/>
          </w:tcPr>
          <w:p w14:paraId="7E114A78" w14:textId="79243047" w:rsidR="00401785" w:rsidRPr="00214C32" w:rsidRDefault="00000000" w:rsidP="001D3343">
            <w:pPr>
              <w:pStyle w:val="ListParagraph"/>
              <w:ind w:left="0"/>
              <w:jc w:val="both"/>
              <w:rPr>
                <w:sz w:val="20"/>
                <w:szCs w:val="20"/>
                <w:lang w:val="en-US"/>
              </w:rPr>
            </w:pPr>
            <w:sdt>
              <w:sdtPr>
                <w:rPr>
                  <w:rFonts w:cstheme="minorHAnsi"/>
                  <w:sz w:val="20"/>
                  <w:szCs w:val="20"/>
                  <w:lang w:val="en-GB"/>
                </w:rPr>
                <w:id w:val="760494055"/>
                <w:placeholder>
                  <w:docPart w:val="4490613CDEF946FB9AD21B22EEF18DB1"/>
                </w:placeholder>
                <w:showingPlcHdr/>
              </w:sdtPr>
              <w:sdtContent>
                <w:r w:rsidR="00452F63" w:rsidRPr="00214C32">
                  <w:rPr>
                    <w:rStyle w:val="PlaceholderText"/>
                    <w:sz w:val="20"/>
                    <w:szCs w:val="20"/>
                  </w:rPr>
                  <w:t>Click here to enter text.</w:t>
                </w:r>
              </w:sdtContent>
            </w:sdt>
          </w:p>
        </w:tc>
      </w:tr>
      <w:tr w:rsidR="00401785" w:rsidRPr="00214C32" w14:paraId="4D59ABC0" w14:textId="77777777" w:rsidTr="00452F63">
        <w:tc>
          <w:tcPr>
            <w:tcW w:w="3827" w:type="dxa"/>
          </w:tcPr>
          <w:p w14:paraId="0314B62C" w14:textId="0D39EC02" w:rsidR="00401785" w:rsidRPr="00214C32" w:rsidRDefault="00401785" w:rsidP="00401785">
            <w:pPr>
              <w:pStyle w:val="ListParagraph"/>
              <w:ind w:left="0"/>
              <w:jc w:val="both"/>
              <w:rPr>
                <w:b/>
                <w:sz w:val="20"/>
                <w:szCs w:val="20"/>
                <w:lang w:val="en-US"/>
              </w:rPr>
            </w:pPr>
            <w:r w:rsidRPr="00214C32">
              <w:rPr>
                <w:b/>
                <w:sz w:val="20"/>
                <w:szCs w:val="20"/>
                <w:lang w:val="en-US"/>
              </w:rPr>
              <w:t xml:space="preserve">Financial Year End </w:t>
            </w:r>
          </w:p>
        </w:tc>
        <w:tc>
          <w:tcPr>
            <w:tcW w:w="4201" w:type="dxa"/>
            <w:shd w:val="clear" w:color="auto" w:fill="DEEAF6" w:themeFill="accent1" w:themeFillTint="33"/>
          </w:tcPr>
          <w:p w14:paraId="4C9D65DD" w14:textId="08A841E8" w:rsidR="00401785" w:rsidRPr="00214C32" w:rsidRDefault="00000000" w:rsidP="001D3343">
            <w:pPr>
              <w:pStyle w:val="ListParagraph"/>
              <w:ind w:left="0"/>
              <w:jc w:val="both"/>
              <w:rPr>
                <w:sz w:val="20"/>
                <w:szCs w:val="20"/>
                <w:lang w:val="en-US"/>
              </w:rPr>
            </w:pPr>
            <w:sdt>
              <w:sdtPr>
                <w:rPr>
                  <w:rFonts w:cstheme="minorHAnsi"/>
                  <w:sz w:val="20"/>
                  <w:szCs w:val="20"/>
                  <w:lang w:val="en-GB"/>
                </w:rPr>
                <w:id w:val="-1463646166"/>
                <w:placeholder>
                  <w:docPart w:val="A7EC01C1B04D49A9A24BF51CC0B10996"/>
                </w:placeholder>
                <w:showingPlcHdr/>
              </w:sdtPr>
              <w:sdtContent>
                <w:r w:rsidR="00452F63" w:rsidRPr="00214C32">
                  <w:rPr>
                    <w:rStyle w:val="PlaceholderText"/>
                    <w:sz w:val="20"/>
                    <w:szCs w:val="20"/>
                  </w:rPr>
                  <w:t>Click here to enter text.</w:t>
                </w:r>
              </w:sdtContent>
            </w:sdt>
          </w:p>
        </w:tc>
      </w:tr>
    </w:tbl>
    <w:p w14:paraId="6691CE6D" w14:textId="34373A23" w:rsidR="00AB56C8" w:rsidRDefault="00AB56C8" w:rsidP="00937A1C">
      <w:pPr>
        <w:pStyle w:val="ListParagraph"/>
        <w:spacing w:after="0" w:line="240" w:lineRule="auto"/>
        <w:ind w:left="1080"/>
        <w:jc w:val="both"/>
        <w:rPr>
          <w:sz w:val="20"/>
          <w:szCs w:val="20"/>
        </w:rPr>
      </w:pPr>
    </w:p>
    <w:p w14:paraId="748F3027" w14:textId="5DC0D6F6" w:rsidR="00884C1D" w:rsidRPr="00AB56C8" w:rsidRDefault="00AB56C8" w:rsidP="00AB56C8">
      <w:pPr>
        <w:rPr>
          <w:sz w:val="20"/>
          <w:szCs w:val="20"/>
        </w:rPr>
      </w:pPr>
      <w:r>
        <w:rPr>
          <w:sz w:val="20"/>
          <w:szCs w:val="20"/>
        </w:rPr>
        <w:br w:type="page"/>
      </w:r>
    </w:p>
    <w:p w14:paraId="02A92223" w14:textId="3E6B825A" w:rsidR="00FC7A9E" w:rsidRPr="0046351D" w:rsidRDefault="0046351D" w:rsidP="0046351D">
      <w:pPr>
        <w:shd w:val="clear" w:color="auto" w:fill="44546A" w:themeFill="text2"/>
        <w:spacing w:after="0" w:line="240" w:lineRule="auto"/>
        <w:jc w:val="both"/>
        <w:rPr>
          <w:color w:val="FFFFFF" w:themeColor="background1"/>
          <w:sz w:val="20"/>
          <w:szCs w:val="20"/>
          <w:lang w:val="en-US"/>
        </w:rPr>
      </w:pPr>
      <w:r>
        <w:rPr>
          <w:color w:val="FFFFFF" w:themeColor="background1"/>
          <w:sz w:val="20"/>
          <w:szCs w:val="20"/>
          <w:lang w:val="en-US"/>
        </w:rPr>
        <w:lastRenderedPageBreak/>
        <w:t xml:space="preserve">SECTION II: </w:t>
      </w:r>
      <w:r w:rsidR="00FC7A9E" w:rsidRPr="0046351D">
        <w:rPr>
          <w:color w:val="FFFFFF" w:themeColor="background1"/>
          <w:sz w:val="20"/>
          <w:szCs w:val="20"/>
          <w:lang w:val="en-US"/>
        </w:rPr>
        <w:t>DECLARATION</w:t>
      </w:r>
    </w:p>
    <w:p w14:paraId="2BF850DD" w14:textId="77777777" w:rsidR="00452F63" w:rsidRPr="00214C32" w:rsidRDefault="00452F63" w:rsidP="00937A1C">
      <w:pPr>
        <w:pStyle w:val="ListParagraph"/>
        <w:spacing w:after="0" w:line="240" w:lineRule="auto"/>
        <w:ind w:left="1080"/>
        <w:jc w:val="both"/>
        <w:rPr>
          <w:rFonts w:cstheme="minorHAnsi"/>
          <w:b/>
          <w:sz w:val="20"/>
          <w:szCs w:val="20"/>
          <w:lang w:val="en-US"/>
        </w:rPr>
      </w:pPr>
    </w:p>
    <w:bookmarkEnd w:id="2"/>
    <w:p w14:paraId="16A65467" w14:textId="56A7DD97" w:rsidR="00F37F30" w:rsidRPr="007210FD" w:rsidRDefault="00F37F30" w:rsidP="00152CFF">
      <w:pPr>
        <w:spacing w:after="0" w:line="288" w:lineRule="auto"/>
        <w:contextualSpacing/>
        <w:jc w:val="both"/>
        <w:rPr>
          <w:rFonts w:cstheme="minorHAnsi"/>
          <w:b/>
          <w:sz w:val="20"/>
          <w:szCs w:val="20"/>
        </w:rPr>
      </w:pPr>
      <w:r>
        <w:rPr>
          <w:rFonts w:cstheme="minorHAnsi"/>
          <w:b/>
          <w:sz w:val="20"/>
          <w:szCs w:val="20"/>
          <w:lang w:val="en-US"/>
        </w:rPr>
        <w:t xml:space="preserve"> </w:t>
      </w:r>
      <w:r w:rsidRPr="007210FD">
        <w:rPr>
          <w:rFonts w:cstheme="minorHAnsi"/>
          <w:b/>
          <w:sz w:val="20"/>
          <w:szCs w:val="20"/>
        </w:rPr>
        <w:t>The Declaration must be signed by a director of the exempt person. Electronic signature may be provided in lieu of physical signature.</w:t>
      </w:r>
    </w:p>
    <w:p w14:paraId="7F5C3048" w14:textId="47FFE5E0" w:rsidR="00401785" w:rsidRPr="00214C32" w:rsidRDefault="00CF5C08" w:rsidP="00CF5C08">
      <w:pPr>
        <w:spacing w:after="0" w:line="351" w:lineRule="auto"/>
        <w:ind w:left="540" w:right="4209"/>
        <w:rPr>
          <w:rFonts w:cstheme="minorHAnsi"/>
          <w:sz w:val="20"/>
          <w:szCs w:val="20"/>
        </w:rPr>
      </w:pPr>
      <w:r w:rsidRPr="00214C32">
        <w:rPr>
          <w:rFonts w:cstheme="minorHAnsi"/>
          <w:sz w:val="20"/>
          <w:szCs w:val="20"/>
        </w:rPr>
        <w:t>I</w:t>
      </w:r>
      <w:r w:rsidR="00401785" w:rsidRPr="00214C32">
        <w:rPr>
          <w:rFonts w:cstheme="minorHAnsi"/>
          <w:sz w:val="20"/>
          <w:szCs w:val="20"/>
        </w:rPr>
        <w:t xml:space="preserve"> </w:t>
      </w:r>
      <w:r w:rsidR="00D41E2C" w:rsidRPr="00214C32">
        <w:rPr>
          <w:rFonts w:cstheme="minorHAnsi"/>
          <w:sz w:val="20"/>
          <w:szCs w:val="20"/>
        </w:rPr>
        <w:t>declare</w:t>
      </w:r>
      <w:r w:rsidR="00401785" w:rsidRPr="00214C32">
        <w:rPr>
          <w:rFonts w:cstheme="minorHAnsi"/>
          <w:sz w:val="20"/>
          <w:szCs w:val="20"/>
        </w:rPr>
        <w:t xml:space="preserve"> that — </w:t>
      </w:r>
    </w:p>
    <w:p w14:paraId="0EB528C1" w14:textId="551E4CF2" w:rsidR="00401785" w:rsidRPr="00214C32" w:rsidRDefault="00401785" w:rsidP="00452F63">
      <w:pPr>
        <w:spacing w:after="0" w:line="351" w:lineRule="auto"/>
        <w:ind w:left="540" w:right="4773"/>
        <w:rPr>
          <w:rFonts w:cstheme="minorHAnsi"/>
          <w:sz w:val="20"/>
          <w:szCs w:val="20"/>
        </w:rPr>
      </w:pPr>
      <w:r w:rsidRPr="00214C32">
        <w:rPr>
          <w:rFonts w:cstheme="minorHAnsi"/>
          <w:sz w:val="20"/>
          <w:szCs w:val="20"/>
        </w:rPr>
        <w:t xml:space="preserve">(a)   </w:t>
      </w:r>
      <w:r w:rsidR="00CF5C08" w:rsidRPr="00214C32">
        <w:rPr>
          <w:rFonts w:cstheme="minorHAnsi"/>
          <w:sz w:val="20"/>
          <w:szCs w:val="20"/>
        </w:rPr>
        <w:t>The exempt person</w:t>
      </w:r>
      <w:r w:rsidRPr="00214C32">
        <w:rPr>
          <w:rFonts w:cstheme="minorHAnsi"/>
          <w:sz w:val="20"/>
          <w:szCs w:val="20"/>
        </w:rPr>
        <w:t xml:space="preserve"> </w:t>
      </w:r>
      <w:r w:rsidR="00CF5C08" w:rsidRPr="00214C32">
        <w:rPr>
          <w:rFonts w:cstheme="minorHAnsi"/>
          <w:sz w:val="20"/>
          <w:szCs w:val="20"/>
        </w:rPr>
        <w:t>h</w:t>
      </w:r>
      <w:r w:rsidRPr="00214C32">
        <w:rPr>
          <w:rFonts w:cstheme="minorHAnsi"/>
          <w:sz w:val="20"/>
          <w:szCs w:val="20"/>
        </w:rPr>
        <w:t>a</w:t>
      </w:r>
      <w:r w:rsidR="00CF5C08" w:rsidRPr="00214C32">
        <w:rPr>
          <w:rFonts w:cstheme="minorHAnsi"/>
          <w:sz w:val="20"/>
          <w:szCs w:val="20"/>
        </w:rPr>
        <w:t>s</w:t>
      </w:r>
      <w:r w:rsidRPr="00214C32">
        <w:rPr>
          <w:rFonts w:cstheme="minorHAnsi"/>
          <w:sz w:val="20"/>
          <w:szCs w:val="20"/>
        </w:rPr>
        <w:t xml:space="preserve"> </w:t>
      </w:r>
    </w:p>
    <w:p w14:paraId="39FD01E5" w14:textId="67D9F8CE" w:rsidR="003D067C" w:rsidRDefault="00000000" w:rsidP="003D067C">
      <w:pPr>
        <w:ind w:left="1440" w:hanging="720"/>
        <w:rPr>
          <w:rFonts w:cstheme="minorHAnsi"/>
          <w:sz w:val="20"/>
          <w:szCs w:val="20"/>
        </w:rPr>
      </w:pPr>
      <w:sdt>
        <w:sdtPr>
          <w:rPr>
            <w:rFonts w:cstheme="minorHAnsi"/>
            <w:sz w:val="20"/>
            <w:szCs w:val="20"/>
          </w:rPr>
          <w:id w:val="1637135240"/>
          <w14:checkbox>
            <w14:checked w14:val="0"/>
            <w14:checkedState w14:val="2612" w14:font="MS Gothic"/>
            <w14:uncheckedState w14:val="2610" w14:font="MS Gothic"/>
          </w14:checkbox>
        </w:sdtPr>
        <w:sdtContent>
          <w:r w:rsidR="00D3063D">
            <w:rPr>
              <w:rFonts w:ascii="MS Gothic" w:eastAsia="MS Gothic" w:hAnsi="MS Gothic" w:cstheme="minorHAnsi" w:hint="eastAsia"/>
              <w:sz w:val="20"/>
              <w:szCs w:val="20"/>
            </w:rPr>
            <w:t>☐</w:t>
          </w:r>
        </w:sdtContent>
      </w:sdt>
      <w:r w:rsidR="003D067C">
        <w:rPr>
          <w:rFonts w:cstheme="minorHAnsi"/>
          <w:sz w:val="20"/>
          <w:szCs w:val="20"/>
        </w:rPr>
        <w:tab/>
      </w:r>
      <w:r w:rsidR="00401785" w:rsidRPr="003D067C">
        <w:rPr>
          <w:rFonts w:cstheme="minorHAnsi"/>
          <w:sz w:val="20"/>
          <w:szCs w:val="20"/>
        </w:rPr>
        <w:t>satisfied the requirements prescribed under paragraph 3(1)(</w:t>
      </w:r>
      <w:r w:rsidR="00401785" w:rsidRPr="003D067C">
        <w:rPr>
          <w:rFonts w:cstheme="minorHAnsi"/>
          <w:i/>
          <w:sz w:val="20"/>
          <w:szCs w:val="20"/>
        </w:rPr>
        <w:t>d</w:t>
      </w:r>
      <w:r w:rsidR="00401785" w:rsidRPr="003D067C">
        <w:rPr>
          <w:rFonts w:cstheme="minorHAnsi"/>
          <w:sz w:val="20"/>
          <w:szCs w:val="20"/>
        </w:rPr>
        <w:t xml:space="preserve">) of the Regulations to act as a registered futures broker; or  </w:t>
      </w:r>
    </w:p>
    <w:p w14:paraId="45DEE42E" w14:textId="637B580D" w:rsidR="003D067C" w:rsidRDefault="00000000" w:rsidP="003D067C">
      <w:pPr>
        <w:ind w:left="1440" w:hanging="720"/>
        <w:rPr>
          <w:rFonts w:cstheme="minorHAnsi"/>
          <w:sz w:val="20"/>
          <w:szCs w:val="20"/>
        </w:rPr>
      </w:pPr>
      <w:sdt>
        <w:sdtPr>
          <w:rPr>
            <w:rFonts w:cstheme="minorHAnsi"/>
            <w:sz w:val="20"/>
            <w:szCs w:val="20"/>
          </w:rPr>
          <w:id w:val="-1843386714"/>
          <w14:checkbox>
            <w14:checked w14:val="0"/>
            <w14:checkedState w14:val="2612" w14:font="MS Gothic"/>
            <w14:uncheckedState w14:val="2610" w14:font="MS Gothic"/>
          </w14:checkbox>
        </w:sdtPr>
        <w:sdtContent>
          <w:r w:rsidR="003D067C">
            <w:rPr>
              <w:rFonts w:ascii="MS Gothic" w:eastAsia="MS Gothic" w:hAnsi="MS Gothic" w:cstheme="minorHAnsi" w:hint="eastAsia"/>
              <w:sz w:val="20"/>
              <w:szCs w:val="20"/>
            </w:rPr>
            <w:t>☐</w:t>
          </w:r>
        </w:sdtContent>
      </w:sdt>
      <w:r w:rsidR="003D067C">
        <w:rPr>
          <w:rFonts w:cstheme="minorHAnsi"/>
          <w:sz w:val="20"/>
          <w:szCs w:val="20"/>
        </w:rPr>
        <w:tab/>
      </w:r>
      <w:r w:rsidR="00401785" w:rsidRPr="003D067C">
        <w:rPr>
          <w:rFonts w:cstheme="minorHAnsi"/>
          <w:sz w:val="20"/>
          <w:szCs w:val="20"/>
        </w:rPr>
        <w:t>satisfied the requirements pr</w:t>
      </w:r>
      <w:r w:rsidR="00714233" w:rsidRPr="003D067C">
        <w:rPr>
          <w:rFonts w:cstheme="minorHAnsi"/>
          <w:sz w:val="20"/>
          <w:szCs w:val="20"/>
        </w:rPr>
        <w:t>escribed under paragraph 3A(1)(</w:t>
      </w:r>
      <w:r w:rsidR="00714233" w:rsidRPr="003D067C">
        <w:rPr>
          <w:rFonts w:cstheme="minorHAnsi"/>
          <w:i/>
          <w:sz w:val="20"/>
          <w:szCs w:val="20"/>
        </w:rPr>
        <w:t>d</w:t>
      </w:r>
      <w:r w:rsidR="00401785" w:rsidRPr="003D067C">
        <w:rPr>
          <w:rFonts w:cstheme="minorHAnsi"/>
          <w:sz w:val="20"/>
          <w:szCs w:val="20"/>
        </w:rPr>
        <w:t>) of the Regulations to act as a registered over-the-counter derivatives broker; or</w:t>
      </w:r>
    </w:p>
    <w:p w14:paraId="18159FC0" w14:textId="55DFB70E" w:rsidR="00401785" w:rsidRPr="003D067C" w:rsidRDefault="00000000" w:rsidP="003D067C">
      <w:pPr>
        <w:ind w:left="1440" w:hanging="720"/>
        <w:rPr>
          <w:rFonts w:cstheme="minorHAnsi"/>
          <w:sz w:val="20"/>
          <w:szCs w:val="20"/>
        </w:rPr>
      </w:pPr>
      <w:sdt>
        <w:sdtPr>
          <w:rPr>
            <w:rFonts w:cstheme="minorHAnsi"/>
            <w:sz w:val="20"/>
            <w:szCs w:val="20"/>
          </w:rPr>
          <w:id w:val="1997833963"/>
          <w14:checkbox>
            <w14:checked w14:val="0"/>
            <w14:checkedState w14:val="2612" w14:font="MS Gothic"/>
            <w14:uncheckedState w14:val="2610" w14:font="MS Gothic"/>
          </w14:checkbox>
        </w:sdtPr>
        <w:sdtContent>
          <w:r w:rsidR="003D067C">
            <w:rPr>
              <w:rFonts w:ascii="MS Gothic" w:eastAsia="MS Gothic" w:hAnsi="MS Gothic" w:cstheme="minorHAnsi" w:hint="eastAsia"/>
              <w:sz w:val="20"/>
              <w:szCs w:val="20"/>
            </w:rPr>
            <w:t>☐</w:t>
          </w:r>
        </w:sdtContent>
      </w:sdt>
      <w:r w:rsidR="003D067C">
        <w:rPr>
          <w:rFonts w:cstheme="minorHAnsi"/>
          <w:sz w:val="20"/>
          <w:szCs w:val="20"/>
        </w:rPr>
        <w:tab/>
      </w:r>
      <w:r w:rsidR="00401785" w:rsidRPr="003D067C">
        <w:rPr>
          <w:rFonts w:cstheme="minorHAnsi"/>
          <w:sz w:val="20"/>
          <w:szCs w:val="20"/>
        </w:rPr>
        <w:t>satisfied the requirements prescribed unde</w:t>
      </w:r>
      <w:r w:rsidR="00714233" w:rsidRPr="003D067C">
        <w:rPr>
          <w:rFonts w:cstheme="minorHAnsi"/>
          <w:sz w:val="20"/>
          <w:szCs w:val="20"/>
        </w:rPr>
        <w:t>r paragraphs 3(1)(</w:t>
      </w:r>
      <w:r w:rsidR="00714233" w:rsidRPr="003D067C">
        <w:rPr>
          <w:rFonts w:cstheme="minorHAnsi"/>
          <w:i/>
          <w:sz w:val="20"/>
          <w:szCs w:val="20"/>
        </w:rPr>
        <w:t>d</w:t>
      </w:r>
      <w:r w:rsidR="00714233" w:rsidRPr="003D067C">
        <w:rPr>
          <w:rFonts w:cstheme="minorHAnsi"/>
          <w:sz w:val="20"/>
          <w:szCs w:val="20"/>
        </w:rPr>
        <w:t>) and 3A(1)(</w:t>
      </w:r>
      <w:r w:rsidR="00714233" w:rsidRPr="003D067C">
        <w:rPr>
          <w:rFonts w:cstheme="minorHAnsi"/>
          <w:i/>
          <w:sz w:val="20"/>
          <w:szCs w:val="20"/>
        </w:rPr>
        <w:t>d</w:t>
      </w:r>
      <w:r w:rsidR="00401785" w:rsidRPr="003D067C">
        <w:rPr>
          <w:rFonts w:cstheme="minorHAnsi"/>
          <w:sz w:val="20"/>
          <w:szCs w:val="20"/>
        </w:rPr>
        <w:t xml:space="preserve">) of the Regulations to act as both a registered futures and over-the-counter derivatives broker. </w:t>
      </w:r>
    </w:p>
    <w:p w14:paraId="1C88DCAB" w14:textId="0D95AD6D" w:rsidR="00B558BB" w:rsidRPr="00214C32" w:rsidRDefault="00000000" w:rsidP="00B558BB">
      <w:pPr>
        <w:numPr>
          <w:ilvl w:val="1"/>
          <w:numId w:val="20"/>
        </w:numPr>
        <w:spacing w:after="112" w:line="248" w:lineRule="auto"/>
        <w:ind w:hanging="410"/>
        <w:jc w:val="both"/>
        <w:rPr>
          <w:rFonts w:cstheme="minorHAnsi"/>
          <w:sz w:val="20"/>
          <w:szCs w:val="20"/>
        </w:rPr>
      </w:pPr>
      <w:sdt>
        <w:sdtPr>
          <w:rPr>
            <w:rFonts w:cstheme="minorHAnsi"/>
            <w:sz w:val="20"/>
            <w:szCs w:val="20"/>
          </w:rPr>
          <w:id w:val="1660044572"/>
          <w14:checkbox>
            <w14:checked w14:val="0"/>
            <w14:checkedState w14:val="2612" w14:font="MS Gothic"/>
            <w14:uncheckedState w14:val="2610" w14:font="MS Gothic"/>
          </w14:checkbox>
        </w:sdtPr>
        <w:sdtContent>
          <w:r w:rsidR="00D3063D">
            <w:rPr>
              <w:rFonts w:ascii="MS Gothic" w:eastAsia="MS Gothic" w:hAnsi="MS Gothic" w:cstheme="minorHAnsi" w:hint="eastAsia"/>
              <w:sz w:val="20"/>
              <w:szCs w:val="20"/>
            </w:rPr>
            <w:t>☐</w:t>
          </w:r>
        </w:sdtContent>
      </w:sdt>
      <w:r w:rsidR="00D3063D" w:rsidRPr="00214C32">
        <w:rPr>
          <w:rFonts w:cstheme="minorHAnsi"/>
          <w:sz w:val="20"/>
          <w:szCs w:val="20"/>
        </w:rPr>
        <w:t xml:space="preserve"> </w:t>
      </w:r>
      <w:r w:rsidR="00CF5C08" w:rsidRPr="00214C32">
        <w:rPr>
          <w:rFonts w:cstheme="minorHAnsi"/>
          <w:sz w:val="20"/>
          <w:szCs w:val="20"/>
        </w:rPr>
        <w:t>The exempt person has</w:t>
      </w:r>
      <w:r w:rsidR="00401785" w:rsidRPr="00214C32">
        <w:rPr>
          <w:rFonts w:cstheme="minorHAnsi"/>
          <w:sz w:val="20"/>
          <w:szCs w:val="20"/>
        </w:rPr>
        <w:t xml:space="preserve"> kept proper records of all documents providing evidence that each of </w:t>
      </w:r>
      <w:r w:rsidR="00CF5C08" w:rsidRPr="00214C32">
        <w:rPr>
          <w:rFonts w:cstheme="minorHAnsi"/>
          <w:sz w:val="20"/>
          <w:szCs w:val="20"/>
        </w:rPr>
        <w:t>its</w:t>
      </w:r>
      <w:r w:rsidR="00401785" w:rsidRPr="00214C32">
        <w:rPr>
          <w:rFonts w:cstheme="minorHAnsi"/>
          <w:sz w:val="20"/>
          <w:szCs w:val="20"/>
        </w:rPr>
        <w:t xml:space="preserve"> clients is either an accredited investor, expert inv</w:t>
      </w:r>
      <w:r w:rsidR="00B558BB" w:rsidRPr="00214C32">
        <w:rPr>
          <w:rFonts w:cstheme="minorHAnsi"/>
          <w:sz w:val="20"/>
          <w:szCs w:val="20"/>
        </w:rPr>
        <w:t xml:space="preserve">estor or institutional </w:t>
      </w:r>
      <w:proofErr w:type="gramStart"/>
      <w:r w:rsidR="00B558BB" w:rsidRPr="00214C32">
        <w:rPr>
          <w:rFonts w:cstheme="minorHAnsi"/>
          <w:sz w:val="20"/>
          <w:szCs w:val="20"/>
        </w:rPr>
        <w:t>investor</w:t>
      </w:r>
      <w:r w:rsidR="00401785" w:rsidRPr="00214C32">
        <w:rPr>
          <w:rFonts w:cstheme="minorHAnsi"/>
          <w:sz w:val="20"/>
          <w:szCs w:val="20"/>
        </w:rPr>
        <w:t>;</w:t>
      </w:r>
      <w:proofErr w:type="gramEnd"/>
      <w:r w:rsidR="00401785" w:rsidRPr="00214C32">
        <w:rPr>
          <w:rFonts w:cstheme="minorHAnsi"/>
          <w:sz w:val="20"/>
          <w:szCs w:val="20"/>
        </w:rPr>
        <w:t xml:space="preserve"> </w:t>
      </w:r>
    </w:p>
    <w:p w14:paraId="0D3E76A1" w14:textId="3888B847" w:rsidR="00714233" w:rsidRPr="00214C32" w:rsidRDefault="00000000" w:rsidP="00714233">
      <w:pPr>
        <w:numPr>
          <w:ilvl w:val="1"/>
          <w:numId w:val="20"/>
        </w:numPr>
        <w:spacing w:line="248" w:lineRule="auto"/>
        <w:ind w:hanging="410"/>
        <w:jc w:val="both"/>
        <w:rPr>
          <w:rFonts w:cstheme="minorHAnsi"/>
          <w:sz w:val="20"/>
          <w:szCs w:val="20"/>
        </w:rPr>
      </w:pPr>
      <w:sdt>
        <w:sdtPr>
          <w:rPr>
            <w:rFonts w:cstheme="minorHAnsi"/>
            <w:sz w:val="20"/>
            <w:szCs w:val="20"/>
          </w:rPr>
          <w:id w:val="2017803729"/>
          <w14:checkbox>
            <w14:checked w14:val="0"/>
            <w14:checkedState w14:val="2612" w14:font="MS Gothic"/>
            <w14:uncheckedState w14:val="2610" w14:font="MS Gothic"/>
          </w14:checkbox>
        </w:sdtPr>
        <w:sdtContent>
          <w:r w:rsidR="00D3063D">
            <w:rPr>
              <w:rFonts w:ascii="MS Gothic" w:eastAsia="MS Gothic" w:hAnsi="MS Gothic" w:cstheme="minorHAnsi" w:hint="eastAsia"/>
              <w:sz w:val="20"/>
              <w:szCs w:val="20"/>
            </w:rPr>
            <w:t>☐</w:t>
          </w:r>
        </w:sdtContent>
      </w:sdt>
      <w:r w:rsidR="00D3063D" w:rsidRPr="00214C32">
        <w:rPr>
          <w:rFonts w:cstheme="minorHAnsi"/>
          <w:sz w:val="20"/>
          <w:szCs w:val="20"/>
        </w:rPr>
        <w:t xml:space="preserve"> </w:t>
      </w:r>
      <w:r w:rsidR="00CF5C08" w:rsidRPr="00214C32">
        <w:rPr>
          <w:rFonts w:cstheme="minorHAnsi"/>
          <w:sz w:val="20"/>
          <w:szCs w:val="20"/>
        </w:rPr>
        <w:t>I</w:t>
      </w:r>
      <w:r w:rsidR="00401785" w:rsidRPr="00214C32">
        <w:rPr>
          <w:rFonts w:cstheme="minorHAnsi"/>
          <w:sz w:val="20"/>
          <w:szCs w:val="20"/>
        </w:rPr>
        <w:t xml:space="preserve"> have read the Guidelines on Fit and Proper Criteria (“the Guidelines”) issued by the Authority and by submitting this form, </w:t>
      </w:r>
      <w:r w:rsidR="00CF5C08" w:rsidRPr="00214C32">
        <w:rPr>
          <w:rFonts w:cstheme="minorHAnsi"/>
          <w:sz w:val="20"/>
          <w:szCs w:val="20"/>
        </w:rPr>
        <w:t>I am</w:t>
      </w:r>
      <w:r w:rsidR="00401785" w:rsidRPr="00214C32">
        <w:rPr>
          <w:rFonts w:cstheme="minorHAnsi"/>
          <w:sz w:val="20"/>
          <w:szCs w:val="20"/>
        </w:rPr>
        <w:t xml:space="preserve"> sa</w:t>
      </w:r>
      <w:r w:rsidR="00B558BB" w:rsidRPr="00214C32">
        <w:rPr>
          <w:rFonts w:cstheme="minorHAnsi"/>
          <w:sz w:val="20"/>
          <w:szCs w:val="20"/>
        </w:rPr>
        <w:t xml:space="preserve">tisfied that the exempt person </w:t>
      </w:r>
      <w:r w:rsidR="00CF5C08" w:rsidRPr="00214C32">
        <w:rPr>
          <w:sz w:val="20"/>
          <w:szCs w:val="20"/>
          <w:lang w:val="en-US"/>
        </w:rPr>
        <w:t xml:space="preserve">and all </w:t>
      </w:r>
      <w:r w:rsidR="00CF5C08" w:rsidRPr="00214C32">
        <w:rPr>
          <w:sz w:val="20"/>
          <w:szCs w:val="20"/>
        </w:rPr>
        <w:t xml:space="preserve">its key officers, </w:t>
      </w:r>
      <w:r w:rsidR="00D86CF7">
        <w:rPr>
          <w:sz w:val="20"/>
          <w:szCs w:val="20"/>
        </w:rPr>
        <w:t xml:space="preserve">and </w:t>
      </w:r>
      <w:r w:rsidR="00CF5C08" w:rsidRPr="00214C32">
        <w:rPr>
          <w:sz w:val="20"/>
          <w:szCs w:val="20"/>
        </w:rPr>
        <w:t xml:space="preserve">controllers </w:t>
      </w:r>
      <w:r w:rsidR="00401785" w:rsidRPr="00214C32">
        <w:rPr>
          <w:rFonts w:cstheme="minorHAnsi"/>
          <w:sz w:val="20"/>
          <w:szCs w:val="20"/>
        </w:rPr>
        <w:t xml:space="preserve">are fit and proper based on the criteria stated in the </w:t>
      </w:r>
      <w:proofErr w:type="gramStart"/>
      <w:r w:rsidR="00401785" w:rsidRPr="00214C32">
        <w:rPr>
          <w:rFonts w:cstheme="minorHAnsi"/>
          <w:sz w:val="20"/>
          <w:szCs w:val="20"/>
        </w:rPr>
        <w:t>Guidelines;</w:t>
      </w:r>
      <w:proofErr w:type="gramEnd"/>
      <w:r w:rsidR="00401785" w:rsidRPr="00214C32">
        <w:rPr>
          <w:rFonts w:cstheme="minorHAnsi"/>
          <w:sz w:val="20"/>
          <w:szCs w:val="20"/>
        </w:rPr>
        <w:t xml:space="preserve">  </w:t>
      </w:r>
    </w:p>
    <w:p w14:paraId="1D0A99BE" w14:textId="2E1D324E" w:rsidR="00401785" w:rsidRPr="00214C32" w:rsidRDefault="00000000" w:rsidP="00714233">
      <w:pPr>
        <w:numPr>
          <w:ilvl w:val="1"/>
          <w:numId w:val="20"/>
        </w:numPr>
        <w:spacing w:line="248" w:lineRule="auto"/>
        <w:ind w:hanging="410"/>
        <w:jc w:val="both"/>
        <w:rPr>
          <w:rFonts w:cstheme="minorHAnsi"/>
          <w:sz w:val="20"/>
          <w:szCs w:val="20"/>
        </w:rPr>
      </w:pPr>
      <w:sdt>
        <w:sdtPr>
          <w:rPr>
            <w:rFonts w:cstheme="minorHAnsi"/>
            <w:sz w:val="20"/>
            <w:szCs w:val="20"/>
          </w:rPr>
          <w:id w:val="-356811229"/>
          <w14:checkbox>
            <w14:checked w14:val="0"/>
            <w14:checkedState w14:val="2612" w14:font="MS Gothic"/>
            <w14:uncheckedState w14:val="2610" w14:font="MS Gothic"/>
          </w14:checkbox>
        </w:sdtPr>
        <w:sdtContent>
          <w:r w:rsidR="00D3063D">
            <w:rPr>
              <w:rFonts w:ascii="MS Gothic" w:eastAsia="MS Gothic" w:hAnsi="MS Gothic" w:cstheme="minorHAnsi" w:hint="eastAsia"/>
              <w:sz w:val="20"/>
              <w:szCs w:val="20"/>
            </w:rPr>
            <w:t>☐</w:t>
          </w:r>
        </w:sdtContent>
      </w:sdt>
      <w:r w:rsidR="00D3063D" w:rsidRPr="00214C32">
        <w:rPr>
          <w:rFonts w:cstheme="minorHAnsi"/>
          <w:sz w:val="20"/>
          <w:szCs w:val="20"/>
        </w:rPr>
        <w:t xml:space="preserve"> </w:t>
      </w:r>
      <w:r w:rsidR="00CF5C08" w:rsidRPr="00214C32">
        <w:rPr>
          <w:rFonts w:cstheme="minorHAnsi"/>
          <w:sz w:val="20"/>
          <w:szCs w:val="20"/>
        </w:rPr>
        <w:t xml:space="preserve">The exempt person and all its key officers are </w:t>
      </w:r>
      <w:r w:rsidR="00401785" w:rsidRPr="00214C32">
        <w:rPr>
          <w:rFonts w:cstheme="minorHAnsi"/>
          <w:sz w:val="20"/>
          <w:szCs w:val="20"/>
        </w:rPr>
        <w:t xml:space="preserve">aware that under section 99(6) of the Act, the Authority may withdraw the exemption granted to any person under section 99 of the Act if the exempt person contravenes any provision of the Act or any condition or restriction imposed on it under section 99(4); and </w:t>
      </w:r>
    </w:p>
    <w:p w14:paraId="3AB8CDDD" w14:textId="6A838217" w:rsidR="00401785" w:rsidRPr="00214C32" w:rsidRDefault="00000000" w:rsidP="00401785">
      <w:pPr>
        <w:numPr>
          <w:ilvl w:val="1"/>
          <w:numId w:val="20"/>
        </w:numPr>
        <w:spacing w:after="46" w:line="248" w:lineRule="auto"/>
        <w:ind w:hanging="410"/>
        <w:jc w:val="both"/>
        <w:rPr>
          <w:rFonts w:cstheme="minorHAnsi"/>
          <w:sz w:val="20"/>
          <w:szCs w:val="20"/>
        </w:rPr>
      </w:pPr>
      <w:sdt>
        <w:sdtPr>
          <w:rPr>
            <w:rFonts w:cstheme="minorHAnsi"/>
            <w:sz w:val="20"/>
            <w:szCs w:val="20"/>
          </w:rPr>
          <w:id w:val="-1367983908"/>
          <w14:checkbox>
            <w14:checked w14:val="0"/>
            <w14:checkedState w14:val="2612" w14:font="MS Gothic"/>
            <w14:uncheckedState w14:val="2610" w14:font="MS Gothic"/>
          </w14:checkbox>
        </w:sdtPr>
        <w:sdtContent>
          <w:r w:rsidR="00D3063D">
            <w:rPr>
              <w:rFonts w:ascii="MS Gothic" w:eastAsia="MS Gothic" w:hAnsi="MS Gothic" w:cstheme="minorHAnsi" w:hint="eastAsia"/>
              <w:sz w:val="20"/>
              <w:szCs w:val="20"/>
            </w:rPr>
            <w:t>☐</w:t>
          </w:r>
        </w:sdtContent>
      </w:sdt>
      <w:r w:rsidR="00D3063D" w:rsidRPr="00214C32" w:rsidDel="001B42C4">
        <w:rPr>
          <w:rFonts w:cstheme="minorHAnsi"/>
          <w:sz w:val="20"/>
          <w:szCs w:val="20"/>
        </w:rPr>
        <w:t xml:space="preserve"> </w:t>
      </w:r>
      <w:r w:rsidR="001B42C4">
        <w:rPr>
          <w:rFonts w:cstheme="minorHAnsi"/>
          <w:sz w:val="20"/>
          <w:szCs w:val="20"/>
        </w:rPr>
        <w:t>The exempt person and I are</w:t>
      </w:r>
      <w:r w:rsidR="00401785" w:rsidRPr="00214C32">
        <w:rPr>
          <w:rFonts w:cstheme="minorHAnsi"/>
          <w:sz w:val="20"/>
          <w:szCs w:val="20"/>
        </w:rPr>
        <w:t xml:space="preserve"> </w:t>
      </w:r>
      <w:r w:rsidR="006C288E" w:rsidRPr="006C288E">
        <w:rPr>
          <w:rFonts w:cstheme="minorHAnsi"/>
          <w:sz w:val="20"/>
          <w:szCs w:val="20"/>
        </w:rPr>
        <w:t xml:space="preserve">fully aware of </w:t>
      </w:r>
      <w:r w:rsidR="001B42C4">
        <w:rPr>
          <w:rFonts w:cstheme="minorHAnsi"/>
          <w:sz w:val="20"/>
          <w:szCs w:val="20"/>
        </w:rPr>
        <w:t>our</w:t>
      </w:r>
      <w:r w:rsidR="006C288E" w:rsidRPr="006C288E">
        <w:rPr>
          <w:rFonts w:cstheme="minorHAnsi"/>
          <w:sz w:val="20"/>
          <w:szCs w:val="20"/>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401785" w:rsidRPr="00214C32">
        <w:rPr>
          <w:rFonts w:cstheme="minorHAnsi"/>
          <w:sz w:val="20"/>
          <w:szCs w:val="20"/>
        </w:rPr>
        <w:t xml:space="preserve"> </w:t>
      </w:r>
    </w:p>
    <w:p w14:paraId="5AB21F0D" w14:textId="77777777" w:rsidR="00F55E5F" w:rsidRPr="00214C32" w:rsidRDefault="00F55E5F" w:rsidP="00F55E5F">
      <w:pPr>
        <w:spacing w:after="46" w:line="248" w:lineRule="auto"/>
        <w:ind w:left="950"/>
        <w:jc w:val="both"/>
        <w:rPr>
          <w:rFonts w:cstheme="minorHAnsi"/>
          <w:sz w:val="20"/>
          <w:szCs w:val="20"/>
        </w:rPr>
      </w:pPr>
    </w:p>
    <w:tbl>
      <w:tblPr>
        <w:tblStyle w:val="TableGrid"/>
        <w:tblW w:w="0" w:type="auto"/>
        <w:tblInd w:w="988" w:type="dxa"/>
        <w:tblLook w:val="04A0" w:firstRow="1" w:lastRow="0" w:firstColumn="1" w:lastColumn="0" w:noHBand="0" w:noVBand="1"/>
      </w:tblPr>
      <w:tblGrid>
        <w:gridCol w:w="8028"/>
      </w:tblGrid>
      <w:tr w:rsidR="00F55E5F" w:rsidRPr="00214C32" w14:paraId="30FC50BD" w14:textId="77777777" w:rsidTr="00A6353C">
        <w:tc>
          <w:tcPr>
            <w:tcW w:w="8028" w:type="dxa"/>
          </w:tcPr>
          <w:p w14:paraId="47700F00" w14:textId="04EDD4F3" w:rsidR="00F55E5F" w:rsidRPr="00214C32" w:rsidRDefault="00F55E5F" w:rsidP="001D3343">
            <w:pPr>
              <w:pStyle w:val="ListParagraph"/>
              <w:ind w:left="0"/>
              <w:jc w:val="both"/>
              <w:rPr>
                <w:rFonts w:cstheme="minorHAnsi"/>
                <w:sz w:val="20"/>
                <w:szCs w:val="20"/>
                <w:lang w:val="en-US"/>
              </w:rPr>
            </w:pPr>
          </w:p>
        </w:tc>
      </w:tr>
    </w:tbl>
    <w:p w14:paraId="169A8534" w14:textId="77777777" w:rsidR="004A6CBA" w:rsidRPr="00214C32" w:rsidRDefault="004A6CBA" w:rsidP="004A6CBA">
      <w:pPr>
        <w:spacing w:after="0"/>
        <w:ind w:left="2449"/>
        <w:rPr>
          <w:rFonts w:eastAsia="Arial" w:cstheme="minorHAnsi"/>
          <w:sz w:val="20"/>
          <w:szCs w:val="20"/>
        </w:rPr>
      </w:pPr>
    </w:p>
    <w:p w14:paraId="59E34967" w14:textId="77777777" w:rsidR="004A6CBA" w:rsidRPr="00214C32" w:rsidRDefault="004A6CBA" w:rsidP="004A6CBA">
      <w:pPr>
        <w:spacing w:after="0"/>
        <w:ind w:left="2449"/>
        <w:rPr>
          <w:rFonts w:eastAsia="Arial" w:cstheme="minorHAnsi"/>
          <w:sz w:val="20"/>
          <w:szCs w:val="20"/>
        </w:rPr>
      </w:pPr>
    </w:p>
    <w:tbl>
      <w:tblPr>
        <w:tblStyle w:val="TableGrid"/>
        <w:tblW w:w="3453" w:type="dxa"/>
        <w:tblInd w:w="5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2097"/>
      </w:tblGrid>
      <w:tr w:rsidR="004A6CBA" w:rsidRPr="00214C32" w14:paraId="065D9703" w14:textId="77777777" w:rsidTr="005C4C59">
        <w:tc>
          <w:tcPr>
            <w:tcW w:w="1356" w:type="dxa"/>
          </w:tcPr>
          <w:p w14:paraId="7F83D393" w14:textId="084CE361" w:rsidR="004A6CBA" w:rsidRPr="00214C32" w:rsidRDefault="004A6CBA" w:rsidP="009F3ABC">
            <w:pPr>
              <w:pStyle w:val="ListParagraph"/>
              <w:ind w:left="0"/>
              <w:jc w:val="both"/>
              <w:rPr>
                <w:rFonts w:cstheme="minorHAnsi"/>
                <w:sz w:val="20"/>
                <w:szCs w:val="20"/>
              </w:rPr>
            </w:pPr>
            <w:r w:rsidRPr="00214C32">
              <w:rPr>
                <w:rFonts w:cstheme="minorHAnsi"/>
                <w:sz w:val="20"/>
                <w:szCs w:val="20"/>
              </w:rPr>
              <w:t>Signature:</w:t>
            </w:r>
          </w:p>
        </w:tc>
        <w:tc>
          <w:tcPr>
            <w:tcW w:w="2097" w:type="dxa"/>
            <w:tcBorders>
              <w:bottom w:val="single" w:sz="4" w:space="0" w:color="auto"/>
            </w:tcBorders>
          </w:tcPr>
          <w:p w14:paraId="7F58A276" w14:textId="77777777" w:rsidR="004A6CBA" w:rsidRPr="00214C32" w:rsidRDefault="004A6CBA" w:rsidP="009F3ABC">
            <w:pPr>
              <w:pStyle w:val="ListParagraph"/>
              <w:ind w:left="0"/>
              <w:jc w:val="both"/>
              <w:rPr>
                <w:rFonts w:cstheme="minorHAnsi"/>
                <w:sz w:val="20"/>
                <w:szCs w:val="20"/>
              </w:rPr>
            </w:pPr>
          </w:p>
        </w:tc>
      </w:tr>
      <w:tr w:rsidR="004A6CBA" w:rsidRPr="00214C32" w14:paraId="2EA5A88F" w14:textId="77777777" w:rsidTr="005C4C59">
        <w:tc>
          <w:tcPr>
            <w:tcW w:w="1356" w:type="dxa"/>
          </w:tcPr>
          <w:p w14:paraId="4F76F13B" w14:textId="26098CB6" w:rsidR="004A6CBA" w:rsidRPr="00214C32" w:rsidRDefault="004A6CBA" w:rsidP="009F3ABC">
            <w:pPr>
              <w:pStyle w:val="ListParagraph"/>
              <w:ind w:left="0"/>
              <w:jc w:val="both"/>
              <w:rPr>
                <w:rFonts w:cstheme="minorHAnsi"/>
                <w:sz w:val="20"/>
                <w:szCs w:val="20"/>
              </w:rPr>
            </w:pPr>
            <w:r w:rsidRPr="00214C32">
              <w:rPr>
                <w:rFonts w:cstheme="minorHAnsi"/>
                <w:sz w:val="20"/>
                <w:szCs w:val="20"/>
              </w:rPr>
              <w:t>Designation:</w:t>
            </w:r>
          </w:p>
        </w:tc>
        <w:tc>
          <w:tcPr>
            <w:tcW w:w="2097" w:type="dxa"/>
            <w:tcBorders>
              <w:top w:val="single" w:sz="4" w:space="0" w:color="auto"/>
              <w:bottom w:val="single" w:sz="4" w:space="0" w:color="auto"/>
            </w:tcBorders>
          </w:tcPr>
          <w:p w14:paraId="2111458B" w14:textId="77777777" w:rsidR="004A6CBA" w:rsidRPr="00214C32" w:rsidRDefault="004A6CBA" w:rsidP="009F3ABC">
            <w:pPr>
              <w:pStyle w:val="ListParagraph"/>
              <w:ind w:left="0"/>
              <w:rPr>
                <w:rFonts w:cstheme="minorHAnsi"/>
                <w:sz w:val="20"/>
                <w:szCs w:val="20"/>
              </w:rPr>
            </w:pPr>
            <w:r w:rsidRPr="00214C32">
              <w:rPr>
                <w:rFonts w:cstheme="minorHAnsi"/>
                <w:sz w:val="20"/>
                <w:szCs w:val="20"/>
              </w:rPr>
              <w:t>Director</w:t>
            </w:r>
            <w:r w:rsidRPr="00214C32" w:rsidDel="00FE3D99">
              <w:rPr>
                <w:rFonts w:cstheme="minorHAnsi"/>
                <w:sz w:val="20"/>
                <w:szCs w:val="20"/>
              </w:rPr>
              <w:t xml:space="preserve"> </w:t>
            </w:r>
          </w:p>
        </w:tc>
      </w:tr>
      <w:tr w:rsidR="004A6CBA" w:rsidRPr="00214C32" w14:paraId="0E27EAA4" w14:textId="77777777" w:rsidTr="005C4C59">
        <w:tc>
          <w:tcPr>
            <w:tcW w:w="1356" w:type="dxa"/>
          </w:tcPr>
          <w:p w14:paraId="24403F3B" w14:textId="496AEC7F" w:rsidR="004A6CBA" w:rsidRPr="00214C32" w:rsidRDefault="004A6CBA" w:rsidP="009F3ABC">
            <w:pPr>
              <w:pStyle w:val="ListParagraph"/>
              <w:ind w:left="0"/>
              <w:jc w:val="both"/>
              <w:rPr>
                <w:rFonts w:cstheme="minorHAnsi"/>
                <w:sz w:val="20"/>
                <w:szCs w:val="20"/>
              </w:rPr>
            </w:pPr>
            <w:r w:rsidRPr="00214C32">
              <w:rPr>
                <w:rFonts w:cstheme="minorHAnsi"/>
                <w:sz w:val="20"/>
                <w:szCs w:val="20"/>
              </w:rPr>
              <w:t>Name:</w:t>
            </w:r>
          </w:p>
        </w:tc>
        <w:tc>
          <w:tcPr>
            <w:tcW w:w="2097" w:type="dxa"/>
            <w:tcBorders>
              <w:top w:val="single" w:sz="4" w:space="0" w:color="auto"/>
              <w:bottom w:val="single" w:sz="4" w:space="0" w:color="auto"/>
            </w:tcBorders>
          </w:tcPr>
          <w:p w14:paraId="4FC686A3" w14:textId="77777777" w:rsidR="004A6CBA" w:rsidRPr="00214C32" w:rsidRDefault="00000000" w:rsidP="009F3ABC">
            <w:pPr>
              <w:pStyle w:val="ListParagraph"/>
              <w:ind w:left="0"/>
              <w:jc w:val="both"/>
              <w:rPr>
                <w:rFonts w:cstheme="minorHAnsi"/>
                <w:sz w:val="20"/>
                <w:szCs w:val="20"/>
              </w:rPr>
            </w:pPr>
            <w:sdt>
              <w:sdtPr>
                <w:rPr>
                  <w:rFonts w:cstheme="minorHAnsi"/>
                  <w:sz w:val="20"/>
                  <w:szCs w:val="20"/>
                  <w:lang w:val="en-GB"/>
                </w:rPr>
                <w:id w:val="-572892513"/>
                <w:placeholder>
                  <w:docPart w:val="C9E4541901CD4103859A8CF1FD4E9A77"/>
                </w:placeholder>
                <w:showingPlcHdr/>
              </w:sdtPr>
              <w:sdtContent>
                <w:r w:rsidR="004A6CBA" w:rsidRPr="00214C32">
                  <w:rPr>
                    <w:rStyle w:val="PlaceholderText"/>
                    <w:sz w:val="20"/>
                    <w:szCs w:val="20"/>
                    <w:shd w:val="clear" w:color="auto" w:fill="DEEAF6" w:themeFill="accent1" w:themeFillTint="33"/>
                  </w:rPr>
                  <w:t>Click here to enter text.</w:t>
                </w:r>
              </w:sdtContent>
            </w:sdt>
          </w:p>
        </w:tc>
      </w:tr>
      <w:tr w:rsidR="004A6CBA" w:rsidRPr="00214C32" w14:paraId="2C8268B1" w14:textId="77777777" w:rsidTr="004A6CBA">
        <w:tc>
          <w:tcPr>
            <w:tcW w:w="1356" w:type="dxa"/>
          </w:tcPr>
          <w:p w14:paraId="2C615DBC" w14:textId="5BFD1EBD" w:rsidR="004A6CBA" w:rsidRPr="00214C32" w:rsidRDefault="004A6CBA" w:rsidP="009F3ABC">
            <w:pPr>
              <w:pStyle w:val="ListParagraph"/>
              <w:ind w:left="0"/>
              <w:jc w:val="both"/>
              <w:rPr>
                <w:rFonts w:cstheme="minorHAnsi"/>
                <w:sz w:val="20"/>
                <w:szCs w:val="20"/>
              </w:rPr>
            </w:pPr>
            <w:r w:rsidRPr="00214C32">
              <w:rPr>
                <w:rFonts w:cstheme="minorHAnsi"/>
                <w:sz w:val="20"/>
                <w:szCs w:val="20"/>
              </w:rPr>
              <w:t>Date:</w:t>
            </w:r>
          </w:p>
        </w:tc>
        <w:sdt>
          <w:sdtPr>
            <w:rPr>
              <w:rFonts w:cstheme="minorHAnsi"/>
              <w:sz w:val="20"/>
              <w:szCs w:val="20"/>
            </w:rPr>
            <w:id w:val="1653322604"/>
            <w:placeholder>
              <w:docPart w:val="D346FBBEE690465581B79C227817EED0"/>
            </w:placeholder>
            <w:showingPlcHdr/>
            <w:date>
              <w:dateFormat w:val="dd-MM-yy"/>
              <w:lid w:val="en-SG"/>
              <w:storeMappedDataAs w:val="dateTime"/>
              <w:calendar w:val="gregorian"/>
            </w:date>
          </w:sdtPr>
          <w:sdtContent>
            <w:tc>
              <w:tcPr>
                <w:tcW w:w="2097" w:type="dxa"/>
                <w:tcBorders>
                  <w:top w:val="single" w:sz="4" w:space="0" w:color="auto"/>
                  <w:bottom w:val="single" w:sz="4" w:space="0" w:color="auto"/>
                </w:tcBorders>
              </w:tcPr>
              <w:p w14:paraId="2E55CC11" w14:textId="77777777" w:rsidR="004A6CBA" w:rsidRPr="00214C32" w:rsidRDefault="004A6CBA" w:rsidP="009F3ABC">
                <w:pPr>
                  <w:pStyle w:val="ListParagraph"/>
                  <w:ind w:left="0"/>
                  <w:jc w:val="both"/>
                  <w:rPr>
                    <w:rFonts w:cstheme="minorHAnsi"/>
                    <w:sz w:val="20"/>
                    <w:szCs w:val="20"/>
                  </w:rPr>
                </w:pPr>
                <w:r w:rsidRPr="00214C32">
                  <w:rPr>
                    <w:rStyle w:val="PlaceholderText"/>
                    <w:sz w:val="20"/>
                    <w:szCs w:val="20"/>
                    <w:shd w:val="clear" w:color="auto" w:fill="DEEAF6" w:themeFill="accent1" w:themeFillTint="33"/>
                  </w:rPr>
                  <w:t>Click or tap to enter a date.</w:t>
                </w:r>
              </w:p>
            </w:tc>
          </w:sdtContent>
        </w:sdt>
      </w:tr>
      <w:tr w:rsidR="004A6CBA" w:rsidRPr="00214C32" w14:paraId="28D70125" w14:textId="77777777" w:rsidTr="004A6CBA">
        <w:tc>
          <w:tcPr>
            <w:tcW w:w="1356" w:type="dxa"/>
          </w:tcPr>
          <w:p w14:paraId="21F710D7" w14:textId="77777777" w:rsidR="004A6CBA" w:rsidRPr="00214C32" w:rsidRDefault="004A6CBA" w:rsidP="009F3ABC">
            <w:pPr>
              <w:pStyle w:val="ListParagraph"/>
              <w:ind w:left="0"/>
              <w:jc w:val="both"/>
              <w:rPr>
                <w:rFonts w:cstheme="minorHAnsi"/>
                <w:sz w:val="20"/>
                <w:szCs w:val="20"/>
              </w:rPr>
            </w:pPr>
          </w:p>
        </w:tc>
        <w:tc>
          <w:tcPr>
            <w:tcW w:w="2097" w:type="dxa"/>
            <w:tcBorders>
              <w:top w:val="single" w:sz="4" w:space="0" w:color="auto"/>
            </w:tcBorders>
          </w:tcPr>
          <w:p w14:paraId="1E4DC6F9" w14:textId="77777777" w:rsidR="004A6CBA" w:rsidRPr="00214C32" w:rsidRDefault="004A6CBA" w:rsidP="009F3ABC">
            <w:pPr>
              <w:pStyle w:val="ListParagraph"/>
              <w:ind w:left="0"/>
              <w:jc w:val="both"/>
              <w:rPr>
                <w:rFonts w:cstheme="minorHAnsi"/>
                <w:sz w:val="20"/>
                <w:szCs w:val="20"/>
              </w:rPr>
            </w:pPr>
            <w:r w:rsidRPr="00214C32">
              <w:rPr>
                <w:rFonts w:cstheme="minorHAnsi"/>
                <w:sz w:val="20"/>
                <w:szCs w:val="20"/>
              </w:rPr>
              <w:t>(DD/MM/YYYY)</w:t>
            </w:r>
          </w:p>
        </w:tc>
      </w:tr>
    </w:tbl>
    <w:p w14:paraId="444ED3AE" w14:textId="38957CD8" w:rsidR="00401785" w:rsidRPr="00214C32" w:rsidRDefault="00B558BB" w:rsidP="004A6CBA">
      <w:pPr>
        <w:spacing w:after="0"/>
        <w:ind w:left="2449"/>
        <w:rPr>
          <w:rFonts w:cstheme="minorHAnsi"/>
          <w:sz w:val="20"/>
          <w:szCs w:val="20"/>
        </w:rPr>
      </w:pPr>
      <w:r w:rsidRPr="00214C32">
        <w:rPr>
          <w:rFonts w:eastAsia="Arial" w:cstheme="minorHAnsi"/>
          <w:sz w:val="20"/>
          <w:szCs w:val="20"/>
        </w:rPr>
        <w:t xml:space="preserve"> </w:t>
      </w:r>
    </w:p>
    <w:sectPr w:rsidR="00401785" w:rsidRPr="00214C3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812E3" w14:textId="77777777" w:rsidR="00734F59" w:rsidRDefault="00734F59" w:rsidP="00FE583E">
      <w:pPr>
        <w:spacing w:after="0" w:line="240" w:lineRule="auto"/>
      </w:pPr>
      <w:r>
        <w:separator/>
      </w:r>
    </w:p>
  </w:endnote>
  <w:endnote w:type="continuationSeparator" w:id="0">
    <w:p w14:paraId="1C0C29F0" w14:textId="77777777" w:rsidR="00734F59" w:rsidRDefault="00734F59" w:rsidP="00FE5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3A9F8" w14:textId="77777777" w:rsidR="009025CD" w:rsidRDefault="00902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F7D1E" w14:textId="18B73580" w:rsidR="00B34807" w:rsidRDefault="009025CD" w:rsidP="00421010">
    <w:pPr>
      <w:pStyle w:val="Footer"/>
    </w:pPr>
    <w:r w:rsidRPr="00077E4D">
      <w:rPr>
        <w:rFonts w:cstheme="minorHAnsi"/>
        <w:lang w:val="en-US"/>
      </w:rPr>
      <w:t xml:space="preserve">Revised </w:t>
    </w:r>
    <w:r>
      <w:rPr>
        <w:rFonts w:cstheme="minorHAnsi"/>
        <w:lang w:val="en-US"/>
      </w:rPr>
      <w:t>on 24 January 2025</w:t>
    </w:r>
    <w:r>
      <w:tab/>
    </w:r>
    <w:r>
      <w:tab/>
    </w:r>
    <w:sdt>
      <w:sdtPr>
        <w:id w:val="863945851"/>
        <w:docPartObj>
          <w:docPartGallery w:val="Page Numbers (Bottom of Page)"/>
          <w:docPartUnique/>
        </w:docPartObj>
      </w:sdtPr>
      <w:sdtEndPr>
        <w:rPr>
          <w:noProof/>
        </w:rPr>
      </w:sdtEndPr>
      <w:sdtContent>
        <w:r w:rsidR="00B34807">
          <w:fldChar w:fldCharType="begin"/>
        </w:r>
        <w:r w:rsidR="00B34807">
          <w:instrText xml:space="preserve"> PAGE   \* MERGEFORMAT </w:instrText>
        </w:r>
        <w:r w:rsidR="00B34807">
          <w:fldChar w:fldCharType="separate"/>
        </w:r>
        <w:r w:rsidR="00B34807">
          <w:rPr>
            <w:noProof/>
          </w:rPr>
          <w:t>2</w:t>
        </w:r>
        <w:r w:rsidR="00B34807">
          <w:rPr>
            <w:noProof/>
          </w:rPr>
          <w:fldChar w:fldCharType="end"/>
        </w:r>
      </w:sdtContent>
    </w:sdt>
  </w:p>
  <w:p w14:paraId="5C7E70C2" w14:textId="2074514B" w:rsidR="00F754BF" w:rsidRPr="003A7853" w:rsidRDefault="00F754BF">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6EBFA" w14:textId="77777777" w:rsidR="009025CD" w:rsidRDefault="00902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60808" w14:textId="77777777" w:rsidR="00734F59" w:rsidRDefault="00734F59" w:rsidP="00FE583E">
      <w:pPr>
        <w:spacing w:after="0" w:line="240" w:lineRule="auto"/>
      </w:pPr>
      <w:r>
        <w:separator/>
      </w:r>
    </w:p>
  </w:footnote>
  <w:footnote w:type="continuationSeparator" w:id="0">
    <w:p w14:paraId="51B3B19F" w14:textId="77777777" w:rsidR="00734F59" w:rsidRDefault="00734F59" w:rsidP="00FE583E">
      <w:pPr>
        <w:spacing w:after="0" w:line="240" w:lineRule="auto"/>
      </w:pPr>
      <w:r>
        <w:continuationSeparator/>
      </w:r>
    </w:p>
  </w:footnote>
  <w:footnote w:id="1">
    <w:p w14:paraId="46DAC7F0" w14:textId="70BEC7CB" w:rsidR="00A95A65" w:rsidRPr="006478E9" w:rsidRDefault="00A95A65" w:rsidP="00A95A65">
      <w:pPr>
        <w:pStyle w:val="FootnoteText"/>
        <w:rPr>
          <w:lang w:val="en-US"/>
        </w:rPr>
      </w:pPr>
      <w:r>
        <w:rPr>
          <w:rStyle w:val="FootnoteReference"/>
        </w:rPr>
        <w:footnoteRef/>
      </w:r>
      <w:r>
        <w:t xml:space="preserve"> </w:t>
      </w:r>
      <w:bookmarkStart w:id="1" w:name="_Hlk126758299"/>
      <w:r w:rsidRPr="00FF560E">
        <w:t>For general support on MAS-Tx, you may refer to MAS-Tx FAQ page (</w:t>
      </w:r>
      <w:r w:rsidR="0064783E" w:rsidRPr="0064783E">
        <w:t>https://mastx.mas.gov.sg/faq</w:t>
      </w:r>
      <w:r w:rsidRPr="00FF560E">
        <w:t>) or contact helpdesk@mas.gov.sg.</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35728" w14:textId="77777777" w:rsidR="009025CD" w:rsidRDefault="00902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19D42" w14:textId="77777777" w:rsidR="009025CD" w:rsidRDefault="00902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FE1A6" w14:textId="77777777" w:rsidR="009025CD" w:rsidRDefault="00902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20C5B"/>
    <w:multiLevelType w:val="hybridMultilevel"/>
    <w:tmpl w:val="5F243B82"/>
    <w:lvl w:ilvl="0" w:tplc="76FE6E5A">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F8DBB0">
      <w:start w:val="1"/>
      <w:numFmt w:val="lowerRoman"/>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B03B6C">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204442">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7C7072">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A802DC">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4E88D0">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8C26E0">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627D00">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8"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2"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5"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74DC781C"/>
    <w:multiLevelType w:val="hybridMultilevel"/>
    <w:tmpl w:val="F6747F08"/>
    <w:lvl w:ilvl="0" w:tplc="15188A3C">
      <w:start w:val="1"/>
      <w:numFmt w:val="bullet"/>
      <w:lvlText w:val=""/>
      <w:lvlJc w:val="left"/>
      <w:pPr>
        <w:ind w:left="1860" w:hanging="360"/>
      </w:pPr>
      <w:rPr>
        <w:rFonts w:ascii="Wingdings" w:hAnsi="Wingdings" w:hint="default"/>
      </w:rPr>
    </w:lvl>
    <w:lvl w:ilvl="1" w:tplc="48090003" w:tentative="1">
      <w:start w:val="1"/>
      <w:numFmt w:val="bullet"/>
      <w:lvlText w:val="o"/>
      <w:lvlJc w:val="left"/>
      <w:pPr>
        <w:ind w:left="2580" w:hanging="360"/>
      </w:pPr>
      <w:rPr>
        <w:rFonts w:ascii="Courier New" w:hAnsi="Courier New" w:cs="Courier New" w:hint="default"/>
      </w:rPr>
    </w:lvl>
    <w:lvl w:ilvl="2" w:tplc="48090005" w:tentative="1">
      <w:start w:val="1"/>
      <w:numFmt w:val="bullet"/>
      <w:lvlText w:val=""/>
      <w:lvlJc w:val="left"/>
      <w:pPr>
        <w:ind w:left="3300" w:hanging="360"/>
      </w:pPr>
      <w:rPr>
        <w:rFonts w:ascii="Wingdings" w:hAnsi="Wingdings" w:hint="default"/>
      </w:rPr>
    </w:lvl>
    <w:lvl w:ilvl="3" w:tplc="48090001" w:tentative="1">
      <w:start w:val="1"/>
      <w:numFmt w:val="bullet"/>
      <w:lvlText w:val=""/>
      <w:lvlJc w:val="left"/>
      <w:pPr>
        <w:ind w:left="4020" w:hanging="360"/>
      </w:pPr>
      <w:rPr>
        <w:rFonts w:ascii="Symbol" w:hAnsi="Symbol" w:hint="default"/>
      </w:rPr>
    </w:lvl>
    <w:lvl w:ilvl="4" w:tplc="48090003" w:tentative="1">
      <w:start w:val="1"/>
      <w:numFmt w:val="bullet"/>
      <w:lvlText w:val="o"/>
      <w:lvlJc w:val="left"/>
      <w:pPr>
        <w:ind w:left="4740" w:hanging="360"/>
      </w:pPr>
      <w:rPr>
        <w:rFonts w:ascii="Courier New" w:hAnsi="Courier New" w:cs="Courier New" w:hint="default"/>
      </w:rPr>
    </w:lvl>
    <w:lvl w:ilvl="5" w:tplc="48090005" w:tentative="1">
      <w:start w:val="1"/>
      <w:numFmt w:val="bullet"/>
      <w:lvlText w:val=""/>
      <w:lvlJc w:val="left"/>
      <w:pPr>
        <w:ind w:left="5460" w:hanging="360"/>
      </w:pPr>
      <w:rPr>
        <w:rFonts w:ascii="Wingdings" w:hAnsi="Wingdings" w:hint="default"/>
      </w:rPr>
    </w:lvl>
    <w:lvl w:ilvl="6" w:tplc="48090001" w:tentative="1">
      <w:start w:val="1"/>
      <w:numFmt w:val="bullet"/>
      <w:lvlText w:val=""/>
      <w:lvlJc w:val="left"/>
      <w:pPr>
        <w:ind w:left="6180" w:hanging="360"/>
      </w:pPr>
      <w:rPr>
        <w:rFonts w:ascii="Symbol" w:hAnsi="Symbol" w:hint="default"/>
      </w:rPr>
    </w:lvl>
    <w:lvl w:ilvl="7" w:tplc="48090003" w:tentative="1">
      <w:start w:val="1"/>
      <w:numFmt w:val="bullet"/>
      <w:lvlText w:val="o"/>
      <w:lvlJc w:val="left"/>
      <w:pPr>
        <w:ind w:left="6900" w:hanging="360"/>
      </w:pPr>
      <w:rPr>
        <w:rFonts w:ascii="Courier New" w:hAnsi="Courier New" w:cs="Courier New" w:hint="default"/>
      </w:rPr>
    </w:lvl>
    <w:lvl w:ilvl="8" w:tplc="48090005" w:tentative="1">
      <w:start w:val="1"/>
      <w:numFmt w:val="bullet"/>
      <w:lvlText w:val=""/>
      <w:lvlJc w:val="left"/>
      <w:pPr>
        <w:ind w:left="7620" w:hanging="360"/>
      </w:pPr>
      <w:rPr>
        <w:rFonts w:ascii="Wingdings" w:hAnsi="Wingdings" w:hint="default"/>
      </w:rPr>
    </w:lvl>
  </w:abstractNum>
  <w:abstractNum w:abstractNumId="19"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0" w15:restartNumberingAfterBreak="0">
    <w:nsid w:val="7676610D"/>
    <w:multiLevelType w:val="hybridMultilevel"/>
    <w:tmpl w:val="3EA2615C"/>
    <w:lvl w:ilvl="0" w:tplc="BDA02964">
      <w:start w:val="1"/>
      <w:numFmt w:val="upperRoman"/>
      <w:lvlText w:val="%1"/>
      <w:lvlJc w:val="left"/>
      <w:pPr>
        <w:ind w:left="5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03472EE">
      <w:start w:val="2"/>
      <w:numFmt w:val="lowerLetter"/>
      <w:lvlText w:val="(%2)"/>
      <w:lvlJc w:val="left"/>
      <w:pPr>
        <w:ind w:left="950"/>
      </w:pPr>
      <w:rPr>
        <w:rFonts w:asciiTheme="minorHAnsi" w:eastAsia="Times New Roman"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2" w:tplc="C30A0D22">
      <w:start w:val="1"/>
      <w:numFmt w:val="lowerLetter"/>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3808B2">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39EEC08">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38BFF6">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02ABC2">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02F804">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DEA970">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446927639">
    <w:abstractNumId w:val="16"/>
  </w:num>
  <w:num w:numId="2" w16cid:durableId="109904089">
    <w:abstractNumId w:val="13"/>
  </w:num>
  <w:num w:numId="3" w16cid:durableId="423648478">
    <w:abstractNumId w:val="5"/>
  </w:num>
  <w:num w:numId="4" w16cid:durableId="318078386">
    <w:abstractNumId w:val="2"/>
  </w:num>
  <w:num w:numId="5" w16cid:durableId="1489127954">
    <w:abstractNumId w:val="9"/>
  </w:num>
  <w:num w:numId="6" w16cid:durableId="1294942402">
    <w:abstractNumId w:val="12"/>
  </w:num>
  <w:num w:numId="7" w16cid:durableId="1919973070">
    <w:abstractNumId w:val="1"/>
  </w:num>
  <w:num w:numId="8" w16cid:durableId="728191372">
    <w:abstractNumId w:val="4"/>
  </w:num>
  <w:num w:numId="9" w16cid:durableId="1511069369">
    <w:abstractNumId w:val="10"/>
  </w:num>
  <w:num w:numId="10" w16cid:durableId="218395942">
    <w:abstractNumId w:val="14"/>
  </w:num>
  <w:num w:numId="11" w16cid:durableId="1105079381">
    <w:abstractNumId w:val="8"/>
  </w:num>
  <w:num w:numId="12" w16cid:durableId="2024285762">
    <w:abstractNumId w:val="6"/>
  </w:num>
  <w:num w:numId="13" w16cid:durableId="320888975">
    <w:abstractNumId w:val="21"/>
  </w:num>
  <w:num w:numId="14" w16cid:durableId="2051764666">
    <w:abstractNumId w:val="7"/>
  </w:num>
  <w:num w:numId="15" w16cid:durableId="622737638">
    <w:abstractNumId w:val="17"/>
  </w:num>
  <w:num w:numId="16" w16cid:durableId="1417944927">
    <w:abstractNumId w:val="15"/>
  </w:num>
  <w:num w:numId="17" w16cid:durableId="2019648570">
    <w:abstractNumId w:val="3"/>
  </w:num>
  <w:num w:numId="18" w16cid:durableId="923302881">
    <w:abstractNumId w:val="11"/>
  </w:num>
  <w:num w:numId="19" w16cid:durableId="1971394269">
    <w:abstractNumId w:val="0"/>
  </w:num>
  <w:num w:numId="20" w16cid:durableId="462579431">
    <w:abstractNumId w:val="20"/>
  </w:num>
  <w:num w:numId="21" w16cid:durableId="20009560">
    <w:abstractNumId w:val="18"/>
  </w:num>
  <w:num w:numId="22" w16cid:durableId="3185838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forms" w:enforcement="1" w:cryptProviderType="rsaAES" w:cryptAlgorithmClass="hash" w:cryptAlgorithmType="typeAny" w:cryptAlgorithmSid="14" w:cryptSpinCount="100000" w:hash="NzCN697ZwDFuulwCoplRjuRFtNmH8DJ8Km5cRZ21GIoy8/Qnfpp2R/IvhE03nbqxsirL4VfINa/JvFscY7iCgA==" w:salt="SCw23tyNoCE+HNNTSR67L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7455C"/>
    <w:rsid w:val="000B5115"/>
    <w:rsid w:val="000D4DE6"/>
    <w:rsid w:val="00137026"/>
    <w:rsid w:val="00142287"/>
    <w:rsid w:val="001447A9"/>
    <w:rsid w:val="00152CFF"/>
    <w:rsid w:val="00165622"/>
    <w:rsid w:val="0017609C"/>
    <w:rsid w:val="001853BB"/>
    <w:rsid w:val="00187724"/>
    <w:rsid w:val="001A557D"/>
    <w:rsid w:val="001B42C4"/>
    <w:rsid w:val="001B75CD"/>
    <w:rsid w:val="001C4C38"/>
    <w:rsid w:val="00214C32"/>
    <w:rsid w:val="00251C42"/>
    <w:rsid w:val="00285DAF"/>
    <w:rsid w:val="002A22C8"/>
    <w:rsid w:val="002A2355"/>
    <w:rsid w:val="002D6A3A"/>
    <w:rsid w:val="002E5ED0"/>
    <w:rsid w:val="00330DF2"/>
    <w:rsid w:val="003A7853"/>
    <w:rsid w:val="003D067C"/>
    <w:rsid w:val="003E586D"/>
    <w:rsid w:val="00401785"/>
    <w:rsid w:val="00421010"/>
    <w:rsid w:val="004227A0"/>
    <w:rsid w:val="004432D1"/>
    <w:rsid w:val="00452F63"/>
    <w:rsid w:val="00456AA8"/>
    <w:rsid w:val="0046351D"/>
    <w:rsid w:val="00463AD2"/>
    <w:rsid w:val="00484C3F"/>
    <w:rsid w:val="004A6CBA"/>
    <w:rsid w:val="004B2154"/>
    <w:rsid w:val="00522B3D"/>
    <w:rsid w:val="005420B2"/>
    <w:rsid w:val="00566491"/>
    <w:rsid w:val="00581E11"/>
    <w:rsid w:val="005B06FD"/>
    <w:rsid w:val="005C4C59"/>
    <w:rsid w:val="005D0EE1"/>
    <w:rsid w:val="005D7AE7"/>
    <w:rsid w:val="005E10C0"/>
    <w:rsid w:val="00636DB7"/>
    <w:rsid w:val="0064238B"/>
    <w:rsid w:val="0064783E"/>
    <w:rsid w:val="006478E9"/>
    <w:rsid w:val="00693279"/>
    <w:rsid w:val="00696100"/>
    <w:rsid w:val="006C288E"/>
    <w:rsid w:val="006F30A6"/>
    <w:rsid w:val="00714233"/>
    <w:rsid w:val="00734F59"/>
    <w:rsid w:val="007A0FB6"/>
    <w:rsid w:val="007A1405"/>
    <w:rsid w:val="007A2211"/>
    <w:rsid w:val="007F108C"/>
    <w:rsid w:val="0083736B"/>
    <w:rsid w:val="008449C2"/>
    <w:rsid w:val="00884C1D"/>
    <w:rsid w:val="008968C5"/>
    <w:rsid w:val="00897E06"/>
    <w:rsid w:val="008B6A41"/>
    <w:rsid w:val="008C5E5D"/>
    <w:rsid w:val="008D23F2"/>
    <w:rsid w:val="008D7C16"/>
    <w:rsid w:val="008E5DEF"/>
    <w:rsid w:val="009025CD"/>
    <w:rsid w:val="00912DFA"/>
    <w:rsid w:val="00937A1C"/>
    <w:rsid w:val="00957B39"/>
    <w:rsid w:val="009610A9"/>
    <w:rsid w:val="00971CD6"/>
    <w:rsid w:val="00A050C9"/>
    <w:rsid w:val="00A6353C"/>
    <w:rsid w:val="00A63D65"/>
    <w:rsid w:val="00A64EE7"/>
    <w:rsid w:val="00A95A65"/>
    <w:rsid w:val="00AA03C5"/>
    <w:rsid w:val="00AA666A"/>
    <w:rsid w:val="00AB02CC"/>
    <w:rsid w:val="00AB3D0A"/>
    <w:rsid w:val="00AB56C8"/>
    <w:rsid w:val="00B074B8"/>
    <w:rsid w:val="00B07B9F"/>
    <w:rsid w:val="00B34807"/>
    <w:rsid w:val="00B426CD"/>
    <w:rsid w:val="00B558BB"/>
    <w:rsid w:val="00B6461A"/>
    <w:rsid w:val="00B904BD"/>
    <w:rsid w:val="00BC6CA2"/>
    <w:rsid w:val="00C0743F"/>
    <w:rsid w:val="00C15D0A"/>
    <w:rsid w:val="00C45288"/>
    <w:rsid w:val="00C54105"/>
    <w:rsid w:val="00C70BB1"/>
    <w:rsid w:val="00C87A73"/>
    <w:rsid w:val="00CB3BAA"/>
    <w:rsid w:val="00CD23B8"/>
    <w:rsid w:val="00CD3530"/>
    <w:rsid w:val="00CF5C08"/>
    <w:rsid w:val="00D16D4E"/>
    <w:rsid w:val="00D3063D"/>
    <w:rsid w:val="00D3238F"/>
    <w:rsid w:val="00D41E2C"/>
    <w:rsid w:val="00D547F6"/>
    <w:rsid w:val="00D80CF4"/>
    <w:rsid w:val="00D86CF7"/>
    <w:rsid w:val="00DA0BA9"/>
    <w:rsid w:val="00DA17F9"/>
    <w:rsid w:val="00DB3627"/>
    <w:rsid w:val="00DC31DA"/>
    <w:rsid w:val="00E70C7F"/>
    <w:rsid w:val="00E72DB7"/>
    <w:rsid w:val="00E80BA9"/>
    <w:rsid w:val="00E87C25"/>
    <w:rsid w:val="00E96D00"/>
    <w:rsid w:val="00EB0B03"/>
    <w:rsid w:val="00EC50E3"/>
    <w:rsid w:val="00EC5EB5"/>
    <w:rsid w:val="00ED21BD"/>
    <w:rsid w:val="00EE0AC4"/>
    <w:rsid w:val="00EE284D"/>
    <w:rsid w:val="00EE5749"/>
    <w:rsid w:val="00F03297"/>
    <w:rsid w:val="00F27AC9"/>
    <w:rsid w:val="00F37F30"/>
    <w:rsid w:val="00F4660F"/>
    <w:rsid w:val="00F55E5F"/>
    <w:rsid w:val="00F74050"/>
    <w:rsid w:val="00F754BF"/>
    <w:rsid w:val="00FB23B7"/>
    <w:rsid w:val="00FB5188"/>
    <w:rsid w:val="00FC250A"/>
    <w:rsid w:val="00FC7A9E"/>
    <w:rsid w:val="00FE583E"/>
    <w:rsid w:val="00FF0F3C"/>
    <w:rsid w:val="00FF560E"/>
    <w:rsid w:val="00FF69B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5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table" w:customStyle="1" w:styleId="TableGrid0">
    <w:name w:val="TableGrid"/>
    <w:rsid w:val="00401785"/>
    <w:pPr>
      <w:spacing w:after="0" w:line="240" w:lineRule="auto"/>
    </w:p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FE58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583E"/>
    <w:rPr>
      <w:sz w:val="20"/>
      <w:szCs w:val="20"/>
    </w:rPr>
  </w:style>
  <w:style w:type="character" w:styleId="FootnoteReference">
    <w:name w:val="footnote reference"/>
    <w:basedOn w:val="DefaultParagraphFont"/>
    <w:uiPriority w:val="99"/>
    <w:semiHidden/>
    <w:unhideWhenUsed/>
    <w:rsid w:val="00FE583E"/>
    <w:rPr>
      <w:vertAlign w:val="superscript"/>
    </w:rPr>
  </w:style>
  <w:style w:type="character" w:styleId="PlaceholderText">
    <w:name w:val="Placeholder Text"/>
    <w:basedOn w:val="DefaultParagraphFont"/>
    <w:uiPriority w:val="99"/>
    <w:semiHidden/>
    <w:rsid w:val="00452F63"/>
    <w:rPr>
      <w:color w:val="808080"/>
    </w:rPr>
  </w:style>
  <w:style w:type="paragraph" w:styleId="Revision">
    <w:name w:val="Revision"/>
    <w:hidden/>
    <w:uiPriority w:val="99"/>
    <w:semiHidden/>
    <w:rsid w:val="00FF560E"/>
    <w:pPr>
      <w:spacing w:after="0" w:line="240" w:lineRule="auto"/>
    </w:pPr>
  </w:style>
  <w:style w:type="character" w:styleId="UnresolvedMention">
    <w:name w:val="Unresolved Mention"/>
    <w:basedOn w:val="DefaultParagraphFont"/>
    <w:uiPriority w:val="99"/>
    <w:semiHidden/>
    <w:unhideWhenUsed/>
    <w:rsid w:val="00FF560E"/>
    <w:rPr>
      <w:color w:val="605E5C"/>
      <w:shd w:val="clear" w:color="auto" w:fill="E1DFDD"/>
    </w:rPr>
  </w:style>
  <w:style w:type="paragraph" w:styleId="Header">
    <w:name w:val="header"/>
    <w:basedOn w:val="Normal"/>
    <w:link w:val="HeaderChar"/>
    <w:uiPriority w:val="99"/>
    <w:unhideWhenUsed/>
    <w:rsid w:val="00F75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4BF"/>
  </w:style>
  <w:style w:type="paragraph" w:styleId="Footer">
    <w:name w:val="footer"/>
    <w:basedOn w:val="Normal"/>
    <w:link w:val="FooterChar"/>
    <w:uiPriority w:val="99"/>
    <w:unhideWhenUsed/>
    <w:rsid w:val="00F75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4BF"/>
  </w:style>
  <w:style w:type="character" w:styleId="FollowedHyperlink">
    <w:name w:val="FollowedHyperlink"/>
    <w:basedOn w:val="DefaultParagraphFont"/>
    <w:uiPriority w:val="99"/>
    <w:semiHidden/>
    <w:unhideWhenUsed/>
    <w:rsid w:val="001C4C38"/>
    <w:rPr>
      <w:color w:val="954F72" w:themeColor="followedHyperlink"/>
      <w:u w:val="single"/>
    </w:rPr>
  </w:style>
  <w:style w:type="character" w:customStyle="1" w:styleId="ListParagraphChar">
    <w:name w:val="List Paragraph Char"/>
    <w:basedOn w:val="DefaultParagraphFont"/>
    <w:link w:val="ListParagraph"/>
    <w:uiPriority w:val="34"/>
    <w:rsid w:val="0064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90613CDEF946FB9AD21B22EEF18DB1"/>
        <w:category>
          <w:name w:val="General"/>
          <w:gallery w:val="placeholder"/>
        </w:category>
        <w:types>
          <w:type w:val="bbPlcHdr"/>
        </w:types>
        <w:behaviors>
          <w:behavior w:val="content"/>
        </w:behaviors>
        <w:guid w:val="{4865F036-3CB5-432D-903B-C0CA8E403DC4}"/>
      </w:docPartPr>
      <w:docPartBody>
        <w:p w:rsidR="002E219B" w:rsidRDefault="004E2053" w:rsidP="004E2053">
          <w:pPr>
            <w:pStyle w:val="4490613CDEF946FB9AD21B22EEF18DB1"/>
          </w:pPr>
          <w:r w:rsidRPr="00820334">
            <w:rPr>
              <w:rStyle w:val="PlaceholderText"/>
              <w:sz w:val="18"/>
              <w:szCs w:val="18"/>
            </w:rPr>
            <w:t>Click here to enter text.</w:t>
          </w:r>
        </w:p>
      </w:docPartBody>
    </w:docPart>
    <w:docPart>
      <w:docPartPr>
        <w:name w:val="A7EC01C1B04D49A9A24BF51CC0B10996"/>
        <w:category>
          <w:name w:val="General"/>
          <w:gallery w:val="placeholder"/>
        </w:category>
        <w:types>
          <w:type w:val="bbPlcHdr"/>
        </w:types>
        <w:behaviors>
          <w:behavior w:val="content"/>
        </w:behaviors>
        <w:guid w:val="{1364BADE-8FA2-4388-BED9-CEBDCDD8398F}"/>
      </w:docPartPr>
      <w:docPartBody>
        <w:p w:rsidR="002E219B" w:rsidRDefault="004E2053" w:rsidP="004E2053">
          <w:pPr>
            <w:pStyle w:val="A7EC01C1B04D49A9A24BF51CC0B10996"/>
          </w:pPr>
          <w:r w:rsidRPr="00820334">
            <w:rPr>
              <w:rStyle w:val="PlaceholderText"/>
              <w:sz w:val="18"/>
              <w:szCs w:val="18"/>
            </w:rPr>
            <w:t>Click here to enter text.</w:t>
          </w:r>
        </w:p>
      </w:docPartBody>
    </w:docPart>
    <w:docPart>
      <w:docPartPr>
        <w:name w:val="C9E4541901CD4103859A8CF1FD4E9A77"/>
        <w:category>
          <w:name w:val="General"/>
          <w:gallery w:val="placeholder"/>
        </w:category>
        <w:types>
          <w:type w:val="bbPlcHdr"/>
        </w:types>
        <w:behaviors>
          <w:behavior w:val="content"/>
        </w:behaviors>
        <w:guid w:val="{0643F145-A030-4733-8E18-BBFB12483653}"/>
      </w:docPartPr>
      <w:docPartBody>
        <w:p w:rsidR="000530F1" w:rsidRDefault="00933468" w:rsidP="00933468">
          <w:pPr>
            <w:pStyle w:val="C9E4541901CD4103859A8CF1FD4E9A77"/>
          </w:pPr>
          <w:r w:rsidRPr="002B7C88">
            <w:rPr>
              <w:rStyle w:val="PlaceholderText"/>
              <w:sz w:val="20"/>
              <w:szCs w:val="20"/>
              <w:shd w:val="clear" w:color="auto" w:fill="C1E4F5" w:themeFill="accent1" w:themeFillTint="33"/>
            </w:rPr>
            <w:t>Click here to enter text.</w:t>
          </w:r>
        </w:p>
      </w:docPartBody>
    </w:docPart>
    <w:docPart>
      <w:docPartPr>
        <w:name w:val="D346FBBEE690465581B79C227817EED0"/>
        <w:category>
          <w:name w:val="General"/>
          <w:gallery w:val="placeholder"/>
        </w:category>
        <w:types>
          <w:type w:val="bbPlcHdr"/>
        </w:types>
        <w:behaviors>
          <w:behavior w:val="content"/>
        </w:behaviors>
        <w:guid w:val="{62E98EB3-8A62-483E-B142-5EDBD75E147E}"/>
      </w:docPartPr>
      <w:docPartBody>
        <w:p w:rsidR="000530F1" w:rsidRDefault="00933468" w:rsidP="00933468">
          <w:pPr>
            <w:pStyle w:val="D346FBBEE690465581B79C227817EED0"/>
          </w:pPr>
          <w:r w:rsidRPr="002B7C88">
            <w:rPr>
              <w:rStyle w:val="PlaceholderText"/>
              <w:sz w:val="20"/>
              <w:szCs w:val="20"/>
              <w:shd w:val="clear" w:color="auto" w:fill="C1E4F5"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053"/>
    <w:rsid w:val="00005246"/>
    <w:rsid w:val="000530F1"/>
    <w:rsid w:val="00083E19"/>
    <w:rsid w:val="001467D9"/>
    <w:rsid w:val="00187724"/>
    <w:rsid w:val="002E219B"/>
    <w:rsid w:val="002E5ED0"/>
    <w:rsid w:val="0035527B"/>
    <w:rsid w:val="004E2053"/>
    <w:rsid w:val="00522B3D"/>
    <w:rsid w:val="00607227"/>
    <w:rsid w:val="00696100"/>
    <w:rsid w:val="008926A1"/>
    <w:rsid w:val="00933468"/>
    <w:rsid w:val="00A741A7"/>
    <w:rsid w:val="00B65391"/>
    <w:rsid w:val="00C70BB1"/>
    <w:rsid w:val="00CE759D"/>
    <w:rsid w:val="00D80CF4"/>
    <w:rsid w:val="00E6584F"/>
    <w:rsid w:val="00E72DB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3468"/>
    <w:rPr>
      <w:color w:val="808080"/>
    </w:rPr>
  </w:style>
  <w:style w:type="paragraph" w:customStyle="1" w:styleId="4490613CDEF946FB9AD21B22EEF18DB1">
    <w:name w:val="4490613CDEF946FB9AD21B22EEF18DB1"/>
    <w:rsid w:val="004E2053"/>
  </w:style>
  <w:style w:type="paragraph" w:customStyle="1" w:styleId="A7EC01C1B04D49A9A24BF51CC0B10996">
    <w:name w:val="A7EC01C1B04D49A9A24BF51CC0B10996"/>
    <w:rsid w:val="004E2053"/>
  </w:style>
  <w:style w:type="paragraph" w:customStyle="1" w:styleId="C9E4541901CD4103859A8CF1FD4E9A77">
    <w:name w:val="C9E4541901CD4103859A8CF1FD4E9A77"/>
    <w:rsid w:val="00933468"/>
  </w:style>
  <w:style w:type="paragraph" w:customStyle="1" w:styleId="D346FBBEE690465581B79C227817EED0">
    <w:name w:val="D346FBBEE690465581B79C227817EED0"/>
    <w:rsid w:val="009334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42</Value>
      <Value>22</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96305296-88f3-4e50-b478-1ad246ac42f9</_dlc_DocId>
    <_dlc_DocIdUrl xmlns="3a90f38b-cee7-4289-b705-21e4ceceb96b">
      <Url>https://home.dms.mas.gov.sg/_layouts/15/MASGlobalID/DocAveRedirect.aspx?DocId=96305296-88f3-4e50-b478-1ad246ac42f9&amp;SiteID=97605f5b-b4e0-4b5e-922c-59278c404f4c_bae006fd-1253-41bd-9f89-126ae3d45218</Url>
      <Description>96305296-88f3-4e50-b478-1ad246ac42f9</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53A386-A4C2-4938-96C5-A8685F7683FC}">
  <ds:schemaRefs>
    <ds:schemaRef ds:uri="http://schemas.openxmlformats.org/officeDocument/2006/bibliography"/>
  </ds:schemaRefs>
</ds:datastoreItem>
</file>

<file path=customXml/itemProps2.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3.xml><?xml version="1.0" encoding="utf-8"?>
<ds:datastoreItem xmlns:ds="http://schemas.openxmlformats.org/officeDocument/2006/customXml" ds:itemID="{691E9B92-684A-4B45-98B2-780F0A04586F}">
  <ds:schemaRefs>
    <ds:schemaRef ds:uri="http://schemas.microsoft.com/sharepoint/events"/>
  </ds:schemaRefs>
</ds:datastoreItem>
</file>

<file path=customXml/itemProps4.xml><?xml version="1.0" encoding="utf-8"?>
<ds:datastoreItem xmlns:ds="http://schemas.openxmlformats.org/officeDocument/2006/customXml" ds:itemID="{BED023BB-DE2F-46CF-B937-3FA1B626E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6.xml><?xml version="1.0" encoding="utf-8"?>
<ds:datastoreItem xmlns:ds="http://schemas.openxmlformats.org/officeDocument/2006/customXml" ds:itemID="{D70786F8-3B61-4999-9829-6B12DACF8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dc:creator>
  <cp:keywords/>
  <dc:description/>
  <cp:lastModifiedBy>MII</cp:lastModifiedBy>
  <cp:revision>10</cp:revision>
  <dcterms:created xsi:type="dcterms:W3CDTF">2025-01-23T07:59:00Z</dcterms:created>
  <dcterms:modified xsi:type="dcterms:W3CDTF">2025-01-24T02:57:00Z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96305296-88f3-4e50-b478-1ad246ac42f9</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153db910-0838-4c35-bb3a-1ee21aa199ac_Enabled">
    <vt:lpwstr>true</vt:lpwstr>
  </property>
  <property fmtid="{D5CDD505-2E9C-101B-9397-08002B2CF9AE}" pid="22" name="MSIP_Label_153db910-0838-4c35-bb3a-1ee21aa199ac_SetDate">
    <vt:lpwstr>2023-02-08T03:16:50Z</vt:lpwstr>
  </property>
  <property fmtid="{D5CDD505-2E9C-101B-9397-08002B2CF9AE}" pid="23" name="MSIP_Label_153db910-0838-4c35-bb3a-1ee21aa199ac_Method">
    <vt:lpwstr>Privileged</vt:lpwstr>
  </property>
  <property fmtid="{D5CDD505-2E9C-101B-9397-08002B2CF9AE}" pid="24" name="MSIP_Label_153db910-0838-4c35-bb3a-1ee21aa199ac_Name">
    <vt:lpwstr>Sensitive Normal</vt:lpwstr>
  </property>
  <property fmtid="{D5CDD505-2E9C-101B-9397-08002B2CF9AE}" pid="25" name="MSIP_Label_153db910-0838-4c35-bb3a-1ee21aa199ac_SiteId">
    <vt:lpwstr>0b11c524-9a1c-4e1b-84cb-6336aefc2243</vt:lpwstr>
  </property>
  <property fmtid="{D5CDD505-2E9C-101B-9397-08002B2CF9AE}" pid="26" name="MSIP_Label_153db910-0838-4c35-bb3a-1ee21aa199ac_ActionId">
    <vt:lpwstr>05888d8a-ef7f-454e-a23d-1a89e715e480</vt:lpwstr>
  </property>
  <property fmtid="{D5CDD505-2E9C-101B-9397-08002B2CF9AE}" pid="27" name="MSIP_Label_153db910-0838-4c35-bb3a-1ee21aa199ac_ContentBits">
    <vt:lpwstr>0</vt:lpwstr>
  </property>
</Properties>
</file>